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9D195" w14:textId="36D4223E" w:rsidR="002D16A0" w:rsidRPr="006877D5" w:rsidRDefault="007826FC" w:rsidP="00DA5C46">
      <w:pPr>
        <w:pStyle w:val="Title2"/>
        <w:ind w:firstLine="708"/>
        <w:jc w:val="center"/>
        <w:rPr>
          <w:b w:val="0"/>
          <w:color w:val="FF0000"/>
        </w:rPr>
      </w:pPr>
      <w:r w:rsidRPr="006877D5">
        <w:rPr>
          <w:sz w:val="28"/>
        </w:rPr>
        <w:t>Solution processed oxygen and moisture barrier based on glass flakes for encapsulation of Organic (Opto-) Electronic Devices</w:t>
      </w:r>
    </w:p>
    <w:p w14:paraId="71BA3FD4" w14:textId="77777777" w:rsidR="002D16A0" w:rsidRPr="006877D5" w:rsidRDefault="002D16A0" w:rsidP="002D16A0">
      <w:pPr>
        <w:pStyle w:val="Tableofcontents"/>
      </w:pPr>
    </w:p>
    <w:p w14:paraId="112FAE37" w14:textId="019D413D" w:rsidR="002D16A0" w:rsidRPr="006877D5" w:rsidRDefault="007826FC" w:rsidP="007826FC">
      <w:pPr>
        <w:jc w:val="center"/>
        <w:rPr>
          <w:i/>
          <w:iCs/>
          <w:color w:val="000000"/>
          <w:lang w:val="en-US"/>
        </w:rPr>
      </w:pPr>
      <w:r w:rsidRPr="006877D5">
        <w:rPr>
          <w:i/>
          <w:iCs/>
          <w:color w:val="000000"/>
          <w:lang w:val="en-US"/>
        </w:rPr>
        <w:t>Iftikhar Ahmed Channa</w:t>
      </w:r>
      <w:r w:rsidR="00C83CED" w:rsidRPr="006877D5">
        <w:rPr>
          <w:i/>
          <w:iCs/>
          <w:color w:val="000000"/>
          <w:lang w:val="en-US"/>
        </w:rPr>
        <w:t>*</w:t>
      </w:r>
      <w:r w:rsidRPr="006877D5">
        <w:rPr>
          <w:i/>
          <w:iCs/>
          <w:color w:val="000000"/>
          <w:lang w:val="en-US"/>
        </w:rPr>
        <w:t xml:space="preserve">, Andreas Distler, </w:t>
      </w:r>
      <w:proofErr w:type="spellStart"/>
      <w:r w:rsidRPr="006877D5">
        <w:rPr>
          <w:i/>
          <w:iCs/>
          <w:color w:val="000000"/>
          <w:lang w:val="en-US"/>
        </w:rPr>
        <w:t>Benedikt</w:t>
      </w:r>
      <w:proofErr w:type="spellEnd"/>
      <w:r w:rsidRPr="006877D5">
        <w:rPr>
          <w:i/>
          <w:iCs/>
          <w:color w:val="000000"/>
          <w:lang w:val="en-US"/>
        </w:rPr>
        <w:t xml:space="preserve"> </w:t>
      </w:r>
      <w:proofErr w:type="spellStart"/>
      <w:r w:rsidRPr="006877D5">
        <w:rPr>
          <w:i/>
          <w:iCs/>
          <w:color w:val="000000"/>
          <w:lang w:val="en-US"/>
        </w:rPr>
        <w:t>Scharfe</w:t>
      </w:r>
      <w:proofErr w:type="spellEnd"/>
      <w:r w:rsidRPr="006877D5">
        <w:rPr>
          <w:i/>
          <w:iCs/>
          <w:color w:val="000000"/>
          <w:lang w:val="en-US"/>
        </w:rPr>
        <w:t>,</w:t>
      </w:r>
      <w:r w:rsidR="00C93839" w:rsidRPr="006877D5">
        <w:rPr>
          <w:i/>
          <w:iCs/>
          <w:color w:val="000000"/>
          <w:lang w:val="en-US"/>
        </w:rPr>
        <w:t xml:space="preserve"> Sarmad </w:t>
      </w:r>
      <w:proofErr w:type="spellStart"/>
      <w:r w:rsidR="00C93839" w:rsidRPr="006877D5">
        <w:rPr>
          <w:i/>
          <w:iCs/>
          <w:color w:val="000000"/>
          <w:lang w:val="en-US"/>
        </w:rPr>
        <w:t>Feroze</w:t>
      </w:r>
      <w:proofErr w:type="spellEnd"/>
      <w:r w:rsidR="00C93839" w:rsidRPr="006877D5">
        <w:rPr>
          <w:i/>
          <w:iCs/>
          <w:color w:val="000000"/>
          <w:lang w:val="en-US"/>
        </w:rPr>
        <w:t>,</w:t>
      </w:r>
      <w:r w:rsidRPr="006877D5">
        <w:rPr>
          <w:i/>
          <w:iCs/>
          <w:color w:val="000000"/>
          <w:lang w:val="en-US"/>
        </w:rPr>
        <w:t xml:space="preserve"> Karen </w:t>
      </w:r>
      <w:proofErr w:type="spellStart"/>
      <w:r w:rsidRPr="006877D5">
        <w:rPr>
          <w:i/>
          <w:iCs/>
          <w:color w:val="000000"/>
          <w:lang w:val="en-US"/>
        </w:rPr>
        <w:t>Forb</w:t>
      </w:r>
      <w:r w:rsidR="0032287D">
        <w:rPr>
          <w:i/>
          <w:iCs/>
          <w:color w:val="000000"/>
          <w:lang w:val="en-US"/>
        </w:rPr>
        <w:t>e</w:t>
      </w:r>
      <w:r w:rsidRPr="006877D5">
        <w:rPr>
          <w:i/>
          <w:iCs/>
          <w:color w:val="000000"/>
          <w:lang w:val="en-US"/>
        </w:rPr>
        <w:t>rich</w:t>
      </w:r>
      <w:proofErr w:type="spellEnd"/>
      <w:r w:rsidRPr="006877D5">
        <w:rPr>
          <w:i/>
          <w:iCs/>
          <w:color w:val="000000"/>
          <w:lang w:val="en-US"/>
        </w:rPr>
        <w:t>, Benjamin</w:t>
      </w:r>
      <w:r w:rsidR="00050CB2" w:rsidRPr="006877D5">
        <w:rPr>
          <w:i/>
          <w:iCs/>
          <w:color w:val="000000"/>
          <w:lang w:val="en-US"/>
        </w:rPr>
        <w:t xml:space="preserve"> </w:t>
      </w:r>
      <w:proofErr w:type="spellStart"/>
      <w:r w:rsidR="00050CB2" w:rsidRPr="006877D5">
        <w:rPr>
          <w:i/>
          <w:iCs/>
          <w:color w:val="000000"/>
          <w:lang w:val="en-US"/>
        </w:rPr>
        <w:t>Lipovšek</w:t>
      </w:r>
      <w:proofErr w:type="spellEnd"/>
      <w:r w:rsidRPr="006877D5">
        <w:rPr>
          <w:i/>
          <w:iCs/>
          <w:color w:val="000000"/>
          <w:lang w:val="en-US"/>
        </w:rPr>
        <w:t xml:space="preserve">, Christoph J. </w:t>
      </w:r>
      <w:proofErr w:type="spellStart"/>
      <w:r w:rsidRPr="006877D5">
        <w:rPr>
          <w:i/>
          <w:iCs/>
          <w:color w:val="000000"/>
          <w:lang w:val="en-US"/>
        </w:rPr>
        <w:t>Brabe</w:t>
      </w:r>
      <w:r w:rsidR="00C1080E" w:rsidRPr="006877D5">
        <w:rPr>
          <w:i/>
          <w:iCs/>
          <w:color w:val="000000"/>
          <w:lang w:val="en-US"/>
        </w:rPr>
        <w:t>c</w:t>
      </w:r>
      <w:proofErr w:type="spellEnd"/>
      <w:r w:rsidRPr="006877D5">
        <w:rPr>
          <w:i/>
          <w:iCs/>
          <w:color w:val="000000"/>
          <w:lang w:val="en-US"/>
        </w:rPr>
        <w:t xml:space="preserve"> and Hans-Joachim </w:t>
      </w:r>
      <w:proofErr w:type="spellStart"/>
      <w:r w:rsidRPr="006877D5">
        <w:rPr>
          <w:i/>
          <w:iCs/>
          <w:color w:val="000000"/>
          <w:lang w:val="en-US"/>
        </w:rPr>
        <w:t>Egelhaaf</w:t>
      </w:r>
      <w:proofErr w:type="spellEnd"/>
      <w:r w:rsidRPr="006877D5">
        <w:rPr>
          <w:i/>
          <w:iCs/>
          <w:color w:val="000000"/>
          <w:lang w:val="en-US"/>
        </w:rPr>
        <w:t>*</w:t>
      </w:r>
    </w:p>
    <w:p w14:paraId="6D3B33BE" w14:textId="77777777" w:rsidR="002D16A0" w:rsidRPr="006877D5" w:rsidRDefault="002D16A0" w:rsidP="002D16A0">
      <w:pPr>
        <w:pStyle w:val="Tableofcontents"/>
      </w:pPr>
    </w:p>
    <w:p w14:paraId="11E25C2C" w14:textId="343D200C" w:rsidR="0049574D" w:rsidRPr="006877D5" w:rsidRDefault="00EA309C" w:rsidP="0049574D">
      <w:pPr>
        <w:rPr>
          <w:lang w:val="en-US"/>
        </w:rPr>
      </w:pPr>
      <w:r>
        <w:rPr>
          <w:lang w:val="en-US"/>
        </w:rPr>
        <w:t xml:space="preserve">Dr. </w:t>
      </w:r>
      <w:r w:rsidR="0049574D" w:rsidRPr="006877D5">
        <w:rPr>
          <w:lang w:val="en-US"/>
        </w:rPr>
        <w:t>I.A. Channa, Dr. A. Distler,</w:t>
      </w:r>
      <w:r w:rsidR="002D67ED">
        <w:rPr>
          <w:lang w:val="en-US"/>
        </w:rPr>
        <w:t xml:space="preserve"> Sarmad </w:t>
      </w:r>
      <w:proofErr w:type="spellStart"/>
      <w:r w:rsidR="002D67ED">
        <w:rPr>
          <w:lang w:val="en-US"/>
        </w:rPr>
        <w:t>Feroze</w:t>
      </w:r>
      <w:proofErr w:type="spellEnd"/>
      <w:r w:rsidR="002D67ED">
        <w:rPr>
          <w:lang w:val="en-US"/>
        </w:rPr>
        <w:t>,</w:t>
      </w:r>
      <w:r w:rsidR="0049574D" w:rsidRPr="006877D5">
        <w:rPr>
          <w:lang w:val="en-US"/>
        </w:rPr>
        <w:t xml:space="preserve"> Prof. Dr. C.J. </w:t>
      </w:r>
      <w:proofErr w:type="spellStart"/>
      <w:r w:rsidR="0049574D" w:rsidRPr="006877D5">
        <w:rPr>
          <w:lang w:val="en-US"/>
        </w:rPr>
        <w:t>Brabec</w:t>
      </w:r>
      <w:proofErr w:type="spellEnd"/>
      <w:r w:rsidR="0049574D" w:rsidRPr="006877D5">
        <w:rPr>
          <w:lang w:val="en-US"/>
        </w:rPr>
        <w:t xml:space="preserve">, Dr. H.-J. </w:t>
      </w:r>
      <w:proofErr w:type="spellStart"/>
      <w:r w:rsidR="0049574D" w:rsidRPr="006877D5">
        <w:rPr>
          <w:lang w:val="en-US"/>
        </w:rPr>
        <w:t>Egelhaaf</w:t>
      </w:r>
      <w:proofErr w:type="spellEnd"/>
      <w:r w:rsidR="0049574D" w:rsidRPr="006877D5">
        <w:rPr>
          <w:lang w:val="en-US"/>
        </w:rPr>
        <w:t xml:space="preserve">, </w:t>
      </w:r>
    </w:p>
    <w:p w14:paraId="33F6B2F7" w14:textId="77777777" w:rsidR="0049574D" w:rsidRPr="006877D5" w:rsidRDefault="0049574D" w:rsidP="0049574D">
      <w:pPr>
        <w:rPr>
          <w:lang w:val="en-US"/>
        </w:rPr>
      </w:pPr>
      <w:r w:rsidRPr="006877D5">
        <w:rPr>
          <w:lang w:val="en-US"/>
        </w:rPr>
        <w:t xml:space="preserve">Solar Factory of the Future, Bavarian Center for Applied Energy Research (ZAE Bayern), </w:t>
      </w:r>
      <w:proofErr w:type="spellStart"/>
      <w:r w:rsidRPr="006877D5">
        <w:rPr>
          <w:lang w:val="en-US"/>
        </w:rPr>
        <w:t>Fürther</w:t>
      </w:r>
      <w:proofErr w:type="spellEnd"/>
      <w:r w:rsidRPr="006877D5">
        <w:rPr>
          <w:lang w:val="en-US"/>
        </w:rPr>
        <w:t xml:space="preserve"> </w:t>
      </w:r>
      <w:proofErr w:type="spellStart"/>
      <w:r w:rsidRPr="006877D5">
        <w:rPr>
          <w:lang w:val="en-US"/>
        </w:rPr>
        <w:t>Straße</w:t>
      </w:r>
      <w:proofErr w:type="spellEnd"/>
      <w:r w:rsidRPr="006877D5">
        <w:rPr>
          <w:lang w:val="en-US"/>
        </w:rPr>
        <w:t xml:space="preserve"> 250, 90429 </w:t>
      </w:r>
      <w:proofErr w:type="spellStart"/>
      <w:r w:rsidRPr="006877D5">
        <w:rPr>
          <w:lang w:val="en-US"/>
        </w:rPr>
        <w:t>Nürnberg</w:t>
      </w:r>
      <w:proofErr w:type="spellEnd"/>
      <w:r w:rsidRPr="006877D5">
        <w:rPr>
          <w:lang w:val="en-US"/>
        </w:rPr>
        <w:t xml:space="preserve">, Germany </w:t>
      </w:r>
    </w:p>
    <w:p w14:paraId="1E85E516" w14:textId="5AEA4C84" w:rsidR="0049574D" w:rsidRPr="006877D5" w:rsidRDefault="007D5E6A" w:rsidP="0049574D">
      <w:pPr>
        <w:rPr>
          <w:lang w:val="en-US"/>
        </w:rPr>
      </w:pPr>
      <w:r>
        <w:rPr>
          <w:rStyle w:val="Hyperlink"/>
          <w:lang w:val="en-US"/>
        </w:rPr>
        <w:t xml:space="preserve"> </w:t>
      </w:r>
    </w:p>
    <w:p w14:paraId="11B234BE" w14:textId="620425B9" w:rsidR="0049574D" w:rsidRPr="006877D5" w:rsidRDefault="00EA309C" w:rsidP="0049574D">
      <w:pPr>
        <w:rPr>
          <w:lang w:val="en-US"/>
        </w:rPr>
      </w:pPr>
      <w:r>
        <w:rPr>
          <w:lang w:val="en-US"/>
        </w:rPr>
        <w:t xml:space="preserve">Dr. </w:t>
      </w:r>
      <w:r w:rsidR="0049574D" w:rsidRPr="006877D5">
        <w:rPr>
          <w:lang w:val="en-US"/>
        </w:rPr>
        <w:t>I.A. Channa, Prof. Dr. C.J</w:t>
      </w:r>
      <w:r w:rsidR="00C278E3">
        <w:rPr>
          <w:lang w:val="en-US"/>
        </w:rPr>
        <w:t>.</w:t>
      </w:r>
      <w:r w:rsidR="0049574D" w:rsidRPr="006877D5">
        <w:rPr>
          <w:lang w:val="en-US"/>
        </w:rPr>
        <w:t xml:space="preserve"> </w:t>
      </w:r>
      <w:proofErr w:type="spellStart"/>
      <w:r w:rsidR="0049574D" w:rsidRPr="006877D5">
        <w:rPr>
          <w:lang w:val="en-US"/>
        </w:rPr>
        <w:t>Brabec</w:t>
      </w:r>
      <w:proofErr w:type="spellEnd"/>
      <w:r w:rsidR="0049574D" w:rsidRPr="006877D5">
        <w:rPr>
          <w:lang w:val="en-US"/>
        </w:rPr>
        <w:t xml:space="preserve">, Dr. H.-J. </w:t>
      </w:r>
      <w:proofErr w:type="spellStart"/>
      <w:r w:rsidR="0049574D" w:rsidRPr="006877D5">
        <w:rPr>
          <w:lang w:val="en-US"/>
        </w:rPr>
        <w:t>Egelhaaf</w:t>
      </w:r>
      <w:proofErr w:type="spellEnd"/>
    </w:p>
    <w:p w14:paraId="7C9E15E4" w14:textId="22733E48" w:rsidR="0049574D" w:rsidRPr="006877D5" w:rsidRDefault="0049574D" w:rsidP="0049574D">
      <w:pPr>
        <w:rPr>
          <w:lang w:val="en-US"/>
        </w:rPr>
      </w:pPr>
      <w:r w:rsidRPr="006877D5">
        <w:rPr>
          <w:bCs/>
          <w:lang w:val="en-US"/>
        </w:rPr>
        <w:t>Institute of Materials for Electronics and Energy Technology (</w:t>
      </w:r>
      <w:proofErr w:type="spellStart"/>
      <w:r w:rsidRPr="006877D5">
        <w:rPr>
          <w:bCs/>
          <w:lang w:val="en-US"/>
        </w:rPr>
        <w:t>i</w:t>
      </w:r>
      <w:proofErr w:type="spellEnd"/>
      <w:r w:rsidRPr="006877D5">
        <w:rPr>
          <w:bCs/>
          <w:lang w:val="en-US"/>
        </w:rPr>
        <w:t>-MEET), Friedrich-Alexander University Erlangen-</w:t>
      </w:r>
      <w:proofErr w:type="spellStart"/>
      <w:r w:rsidRPr="006877D5">
        <w:rPr>
          <w:bCs/>
          <w:lang w:val="en-US"/>
        </w:rPr>
        <w:t>Nürnberg</w:t>
      </w:r>
      <w:proofErr w:type="spellEnd"/>
      <w:r w:rsidRPr="006877D5">
        <w:rPr>
          <w:bCs/>
          <w:lang w:val="en-US"/>
        </w:rPr>
        <w:t xml:space="preserve">, </w:t>
      </w:r>
      <w:bookmarkStart w:id="0" w:name="OLE_LINK242"/>
      <w:bookmarkStart w:id="1" w:name="OLE_LINK243"/>
      <w:proofErr w:type="spellStart"/>
      <w:r w:rsidRPr="006877D5">
        <w:rPr>
          <w:bCs/>
          <w:lang w:val="en-US"/>
        </w:rPr>
        <w:t>Martensstraße</w:t>
      </w:r>
      <w:proofErr w:type="spellEnd"/>
      <w:r w:rsidRPr="006877D5">
        <w:rPr>
          <w:bCs/>
          <w:lang w:val="en-US"/>
        </w:rPr>
        <w:t xml:space="preserve"> 7, 91058 Erlangen, Germany</w:t>
      </w:r>
      <w:bookmarkEnd w:id="0"/>
      <w:bookmarkEnd w:id="1"/>
      <w:r w:rsidRPr="006877D5">
        <w:rPr>
          <w:lang w:val="en-US"/>
        </w:rPr>
        <w:t xml:space="preserve"> </w:t>
      </w:r>
    </w:p>
    <w:p w14:paraId="3A2906C8" w14:textId="52F5EA17" w:rsidR="0049574D" w:rsidRPr="006877D5" w:rsidRDefault="0049574D" w:rsidP="0049574D">
      <w:pPr>
        <w:rPr>
          <w:lang w:val="en-US"/>
        </w:rPr>
      </w:pPr>
    </w:p>
    <w:p w14:paraId="3F22607A" w14:textId="3DA1F9BE" w:rsidR="0049574D" w:rsidRPr="00BB7EDF" w:rsidRDefault="00EA309C" w:rsidP="0049574D">
      <w:pPr>
        <w:rPr>
          <w:lang w:val="en-US"/>
        </w:rPr>
      </w:pPr>
      <w:r w:rsidRPr="00BB7EDF">
        <w:rPr>
          <w:lang w:val="en-US"/>
        </w:rPr>
        <w:t xml:space="preserve">Dr. </w:t>
      </w:r>
      <w:r w:rsidR="0049574D" w:rsidRPr="00BB7EDF">
        <w:rPr>
          <w:lang w:val="en-US"/>
        </w:rPr>
        <w:t xml:space="preserve">K. </w:t>
      </w:r>
      <w:proofErr w:type="spellStart"/>
      <w:r w:rsidR="0049574D" w:rsidRPr="00BB7EDF">
        <w:rPr>
          <w:lang w:val="en-US"/>
        </w:rPr>
        <w:t>Forb</w:t>
      </w:r>
      <w:r w:rsidR="00C278E3" w:rsidRPr="00BB7EDF">
        <w:rPr>
          <w:lang w:val="en-US"/>
        </w:rPr>
        <w:t>e</w:t>
      </w:r>
      <w:r w:rsidR="0049574D" w:rsidRPr="00BB7EDF">
        <w:rPr>
          <w:lang w:val="en-US"/>
        </w:rPr>
        <w:t>rich</w:t>
      </w:r>
      <w:proofErr w:type="spellEnd"/>
      <w:r w:rsidR="0049574D" w:rsidRPr="00BB7EDF">
        <w:rPr>
          <w:lang w:val="en-US"/>
        </w:rPr>
        <w:t xml:space="preserve">, Prof. Dr. C.J </w:t>
      </w:r>
      <w:proofErr w:type="spellStart"/>
      <w:r w:rsidR="0049574D" w:rsidRPr="00BB7EDF">
        <w:rPr>
          <w:lang w:val="en-US"/>
        </w:rPr>
        <w:t>Brabec</w:t>
      </w:r>
      <w:proofErr w:type="spellEnd"/>
    </w:p>
    <w:p w14:paraId="57BAC6DC" w14:textId="701A226C" w:rsidR="0049574D" w:rsidRPr="00C278E3" w:rsidRDefault="0049574D" w:rsidP="0049574D">
      <w:r w:rsidRPr="00C278E3">
        <w:rPr>
          <w:rFonts w:eastAsiaTheme="minorEastAsia"/>
          <w:sz w:val="22"/>
          <w:szCs w:val="22"/>
          <w:lang w:eastAsia="zh-TW"/>
        </w:rPr>
        <w:t>Helmholtz Institute Erlangen-Nürnberg (HI-ErN), Forschungszentrum Jülich, Erlangen, Germany</w:t>
      </w:r>
    </w:p>
    <w:p w14:paraId="199C2732" w14:textId="77777777" w:rsidR="0049574D" w:rsidRPr="00C278E3" w:rsidRDefault="0049574D" w:rsidP="0049574D"/>
    <w:p w14:paraId="336BC9A7" w14:textId="5B3BBC82" w:rsidR="0049574D" w:rsidRPr="006877D5" w:rsidRDefault="00EA309C" w:rsidP="0049574D">
      <w:pPr>
        <w:rPr>
          <w:lang w:val="en-US"/>
        </w:rPr>
      </w:pPr>
      <w:r>
        <w:rPr>
          <w:lang w:val="en-US"/>
        </w:rPr>
        <w:t xml:space="preserve">Dr. </w:t>
      </w:r>
      <w:r w:rsidR="0049574D" w:rsidRPr="006877D5">
        <w:rPr>
          <w:lang w:val="en-US"/>
        </w:rPr>
        <w:t xml:space="preserve">I.A. Channa </w:t>
      </w:r>
    </w:p>
    <w:p w14:paraId="4923DC71" w14:textId="77777777" w:rsidR="0049574D" w:rsidRPr="006877D5" w:rsidRDefault="0049574D" w:rsidP="0049574D">
      <w:pPr>
        <w:rPr>
          <w:lang w:val="en-US"/>
        </w:rPr>
      </w:pPr>
      <w:r w:rsidRPr="006877D5">
        <w:rPr>
          <w:lang w:val="en-US"/>
        </w:rPr>
        <w:t>Department of Materials and Metallurgical Engineering, NED University of Engineering and Technology, University Road - 75270, Karachi, Pakistan</w:t>
      </w:r>
    </w:p>
    <w:p w14:paraId="2F4ED235" w14:textId="03BD5F08" w:rsidR="002D16A0" w:rsidRPr="006877D5" w:rsidRDefault="002D16A0" w:rsidP="002D16A0">
      <w:pPr>
        <w:rPr>
          <w:lang w:val="en-US"/>
        </w:rPr>
      </w:pPr>
    </w:p>
    <w:p w14:paraId="5AF1CE63" w14:textId="12BB2ECA" w:rsidR="00D4075A" w:rsidRPr="009F661C" w:rsidRDefault="004002CC" w:rsidP="002D16A0">
      <w:pPr>
        <w:rPr>
          <w:color w:val="000000"/>
          <w:lang w:val="en-US"/>
        </w:rPr>
      </w:pPr>
      <w:r>
        <w:rPr>
          <w:color w:val="000000"/>
          <w:lang w:val="en-US"/>
        </w:rPr>
        <w:t xml:space="preserve">Dr. </w:t>
      </w:r>
      <w:proofErr w:type="spellStart"/>
      <w:r>
        <w:rPr>
          <w:color w:val="000000"/>
          <w:lang w:val="en-US"/>
        </w:rPr>
        <w:t>Benedi</w:t>
      </w:r>
      <w:r w:rsidR="00D4075A" w:rsidRPr="009F661C">
        <w:rPr>
          <w:color w:val="000000"/>
          <w:lang w:val="en-US"/>
        </w:rPr>
        <w:t>kt</w:t>
      </w:r>
      <w:proofErr w:type="spellEnd"/>
      <w:r w:rsidR="00D4075A" w:rsidRPr="009F661C">
        <w:rPr>
          <w:color w:val="000000"/>
          <w:lang w:val="en-US"/>
        </w:rPr>
        <w:t xml:space="preserve"> </w:t>
      </w:r>
      <w:proofErr w:type="spellStart"/>
      <w:r w:rsidR="00D4075A" w:rsidRPr="009F661C">
        <w:rPr>
          <w:color w:val="000000"/>
          <w:lang w:val="en-US"/>
        </w:rPr>
        <w:t>Scharfe</w:t>
      </w:r>
      <w:proofErr w:type="spellEnd"/>
    </w:p>
    <w:p w14:paraId="56A30FCB" w14:textId="204DEBE9" w:rsidR="00FB01A3" w:rsidRPr="009F661C" w:rsidRDefault="00F21D13" w:rsidP="002D16A0">
      <w:pPr>
        <w:rPr>
          <w:lang w:val="en-US"/>
        </w:rPr>
      </w:pPr>
      <w:r w:rsidRPr="009F661C">
        <w:rPr>
          <w:color w:val="000000"/>
          <w:lang w:val="en-US"/>
        </w:rPr>
        <w:t xml:space="preserve">Chair of Ceramic Materials Engineering, </w:t>
      </w:r>
      <w:proofErr w:type="spellStart"/>
      <w:r w:rsidRPr="009F661C">
        <w:rPr>
          <w:color w:val="000000"/>
          <w:lang w:val="en-US"/>
        </w:rPr>
        <w:t>Keylab</w:t>
      </w:r>
      <w:proofErr w:type="spellEnd"/>
      <w:r w:rsidRPr="009F661C">
        <w:rPr>
          <w:color w:val="000000"/>
          <w:lang w:val="en-US"/>
        </w:rPr>
        <w:t xml:space="preserve"> </w:t>
      </w:r>
      <w:proofErr w:type="spellStart"/>
      <w:r w:rsidRPr="009F661C">
        <w:rPr>
          <w:color w:val="000000"/>
          <w:lang w:val="en-US"/>
        </w:rPr>
        <w:t>Glasstechnology</w:t>
      </w:r>
      <w:proofErr w:type="spellEnd"/>
      <w:r w:rsidRPr="009F661C">
        <w:rPr>
          <w:color w:val="000000"/>
          <w:lang w:val="en-US"/>
        </w:rPr>
        <w:t>, University Bayreuth, 95447 Bayreuth, Germany</w:t>
      </w:r>
    </w:p>
    <w:p w14:paraId="68600A3B" w14:textId="77777777" w:rsidR="009F661C" w:rsidRDefault="009F661C" w:rsidP="002D16A0">
      <w:pPr>
        <w:rPr>
          <w:lang w:val="en-US"/>
        </w:rPr>
      </w:pPr>
    </w:p>
    <w:p w14:paraId="12F363FD" w14:textId="30A8CBE6" w:rsidR="0049574D" w:rsidRPr="006877D5" w:rsidRDefault="0049574D" w:rsidP="002D16A0">
      <w:pPr>
        <w:rPr>
          <w:color w:val="000000"/>
          <w:lang w:val="en-US"/>
        </w:rPr>
      </w:pPr>
      <w:r w:rsidRPr="006877D5">
        <w:rPr>
          <w:lang w:val="en-US"/>
        </w:rPr>
        <w:t>Dr. Benjamin</w:t>
      </w:r>
      <w:r w:rsidR="00050CB2" w:rsidRPr="006877D5">
        <w:rPr>
          <w:lang w:val="en-US"/>
        </w:rPr>
        <w:t xml:space="preserve"> </w:t>
      </w:r>
      <w:proofErr w:type="spellStart"/>
      <w:r w:rsidR="00050CB2" w:rsidRPr="006877D5">
        <w:rPr>
          <w:color w:val="000000"/>
          <w:lang w:val="en-US"/>
        </w:rPr>
        <w:t>Lipovšek</w:t>
      </w:r>
      <w:proofErr w:type="spellEnd"/>
    </w:p>
    <w:p w14:paraId="1DA09E6F" w14:textId="1B12E132" w:rsidR="0081610B" w:rsidRPr="006877D5" w:rsidRDefault="00B07BE6" w:rsidP="0081610B">
      <w:pPr>
        <w:jc w:val="both"/>
        <w:rPr>
          <w:color w:val="000000"/>
          <w:lang w:val="en-US"/>
        </w:rPr>
      </w:pPr>
      <w:r>
        <w:rPr>
          <w:color w:val="000000"/>
          <w:lang w:val="en-US"/>
        </w:rPr>
        <w:t>University of Ljubljana</w:t>
      </w:r>
      <w:r w:rsidR="0081610B" w:rsidRPr="006877D5">
        <w:rPr>
          <w:color w:val="000000"/>
          <w:lang w:val="en-US"/>
        </w:rPr>
        <w:t xml:space="preserve">, Faculty of Electrical Engineering, </w:t>
      </w:r>
      <w:proofErr w:type="spellStart"/>
      <w:r w:rsidR="00693954">
        <w:rPr>
          <w:rFonts w:eastAsiaTheme="minorEastAsia"/>
          <w:sz w:val="22"/>
          <w:szCs w:val="22"/>
          <w:lang w:val="en-US" w:eastAsia="zh-TW"/>
        </w:rPr>
        <w:t>Tržaška</w:t>
      </w:r>
      <w:proofErr w:type="spellEnd"/>
      <w:r w:rsidR="00693954">
        <w:rPr>
          <w:rFonts w:eastAsiaTheme="minorEastAsia"/>
          <w:sz w:val="22"/>
          <w:szCs w:val="22"/>
          <w:lang w:val="en-US" w:eastAsia="zh-TW"/>
        </w:rPr>
        <w:t xml:space="preserve"> 25, 1000 Ljubljana</w:t>
      </w:r>
      <w:r w:rsidR="0081610B" w:rsidRPr="006877D5">
        <w:rPr>
          <w:color w:val="000000"/>
          <w:lang w:val="en-US"/>
        </w:rPr>
        <w:t>, Slovenia</w:t>
      </w:r>
    </w:p>
    <w:p w14:paraId="0F8F2263" w14:textId="677D66F6" w:rsidR="0049574D" w:rsidRDefault="0049574D" w:rsidP="002D16A0">
      <w:pPr>
        <w:rPr>
          <w:lang w:val="en-US"/>
        </w:rPr>
      </w:pPr>
    </w:p>
    <w:p w14:paraId="50E3D9BD" w14:textId="424F5D45" w:rsidR="00D8441D" w:rsidRDefault="00D8441D" w:rsidP="002D16A0">
      <w:pPr>
        <w:rPr>
          <w:lang w:val="en-US"/>
        </w:rPr>
      </w:pPr>
      <w:r>
        <w:rPr>
          <w:lang w:val="en-US"/>
        </w:rPr>
        <w:t>Corresponding authors:</w:t>
      </w:r>
    </w:p>
    <w:p w14:paraId="79B9ECF1" w14:textId="29888D60" w:rsidR="00D8441D" w:rsidRPr="00726188" w:rsidRDefault="00D8441D" w:rsidP="002D16A0">
      <w:pPr>
        <w:rPr>
          <w:lang w:val="sv-SE"/>
        </w:rPr>
      </w:pPr>
      <w:r>
        <w:rPr>
          <w:lang w:val="en-US"/>
        </w:rPr>
        <w:t xml:space="preserve">Dr.-Ing. </w:t>
      </w:r>
      <w:r w:rsidRPr="00726188">
        <w:rPr>
          <w:lang w:val="sv-SE"/>
        </w:rPr>
        <w:t>Iftikhar Ahmed Channa (</w:t>
      </w:r>
      <w:r w:rsidR="00EF5A4A">
        <w:fldChar w:fldCharType="begin"/>
      </w:r>
      <w:r w:rsidR="00EF5A4A">
        <w:instrText xml:space="preserve"> HYPERLINK "mailto:iftikharc@neduet.edu.pk" </w:instrText>
      </w:r>
      <w:r w:rsidR="00EF5A4A">
        <w:fldChar w:fldCharType="separate"/>
      </w:r>
      <w:r w:rsidRPr="00726188">
        <w:rPr>
          <w:rStyle w:val="Hyperlink"/>
          <w:lang w:val="sv-SE"/>
        </w:rPr>
        <w:t>iftikharc@neduet.edu.pk</w:t>
      </w:r>
      <w:r w:rsidR="00EF5A4A">
        <w:rPr>
          <w:rStyle w:val="Hyperlink"/>
          <w:lang w:val="sv-SE"/>
        </w:rPr>
        <w:fldChar w:fldCharType="end"/>
      </w:r>
      <w:r w:rsidRPr="00726188">
        <w:rPr>
          <w:lang w:val="sv-SE"/>
        </w:rPr>
        <w:t>)</w:t>
      </w:r>
    </w:p>
    <w:p w14:paraId="49C474CE" w14:textId="3D62F40C" w:rsidR="00D8441D" w:rsidRPr="00F37720" w:rsidRDefault="00D8441D" w:rsidP="002D16A0">
      <w:pPr>
        <w:rPr>
          <w:rStyle w:val="Hyperlink"/>
          <w:lang w:val="nb-NO"/>
        </w:rPr>
      </w:pPr>
      <w:r w:rsidRPr="00F37720">
        <w:rPr>
          <w:lang w:val="nb-NO"/>
        </w:rPr>
        <w:t>Dr. H.-J. Egelhaaf (</w:t>
      </w:r>
      <w:r w:rsidR="00EF5A4A">
        <w:fldChar w:fldCharType="begin"/>
      </w:r>
      <w:r w:rsidR="00EF5A4A">
        <w:instrText xml:space="preserve"> HYPERLINK "mailto:hans-joachim.egelhaaf@zae-bayern.de" </w:instrText>
      </w:r>
      <w:r w:rsidR="00EF5A4A">
        <w:fldChar w:fldCharType="separate"/>
      </w:r>
      <w:r w:rsidRPr="00F37720">
        <w:rPr>
          <w:rStyle w:val="Hyperlink"/>
          <w:lang w:val="nb-NO"/>
        </w:rPr>
        <w:t>hans-joachim.egelhaaf@zae-bayern.de</w:t>
      </w:r>
      <w:r w:rsidR="00EF5A4A">
        <w:rPr>
          <w:rStyle w:val="Hyperlink"/>
          <w:lang w:val="nb-NO"/>
        </w:rPr>
        <w:fldChar w:fldCharType="end"/>
      </w:r>
      <w:r w:rsidRPr="00F37720">
        <w:rPr>
          <w:rStyle w:val="Hyperlink"/>
          <w:lang w:val="nb-NO"/>
        </w:rPr>
        <w:t>)</w:t>
      </w:r>
    </w:p>
    <w:p w14:paraId="3C2D4CB6" w14:textId="3FD316DA" w:rsidR="00D8441D" w:rsidRPr="00F37720" w:rsidRDefault="00D8441D" w:rsidP="002D16A0">
      <w:pPr>
        <w:rPr>
          <w:rStyle w:val="Hyperlink"/>
          <w:lang w:val="nb-NO"/>
        </w:rPr>
      </w:pPr>
    </w:p>
    <w:p w14:paraId="202073AD" w14:textId="77777777" w:rsidR="00D8441D" w:rsidRPr="00F37720" w:rsidRDefault="00D8441D" w:rsidP="002D16A0">
      <w:pPr>
        <w:rPr>
          <w:lang w:val="nb-NO"/>
        </w:rPr>
      </w:pPr>
    </w:p>
    <w:p w14:paraId="7DE30428" w14:textId="3837E613" w:rsidR="00901D14" w:rsidRPr="00F37720" w:rsidRDefault="00901D14" w:rsidP="00536735">
      <w:pPr>
        <w:spacing w:after="240"/>
        <w:jc w:val="both"/>
        <w:rPr>
          <w:lang w:val="nb-NO"/>
        </w:rPr>
      </w:pPr>
      <w:r w:rsidRPr="00F37720">
        <w:rPr>
          <w:b/>
          <w:lang w:val="nb-NO"/>
        </w:rPr>
        <w:t>Keywords:</w:t>
      </w:r>
      <w:r w:rsidRPr="00F37720">
        <w:rPr>
          <w:bCs/>
          <w:lang w:val="nb-NO"/>
        </w:rPr>
        <w:t xml:space="preserve"> </w:t>
      </w:r>
      <w:r w:rsidR="007826FC" w:rsidRPr="00F37720">
        <w:rPr>
          <w:rFonts w:eastAsia="Malgun Gothic"/>
          <w:lang w:val="nb-NO" w:eastAsia="ko-KR"/>
        </w:rPr>
        <w:t>Glass flakes, Polyvinyl butyral, Flexible Barriers, Organic Solar cell encapsulation</w:t>
      </w:r>
      <w:r w:rsidR="00127F89" w:rsidRPr="00F37720">
        <w:rPr>
          <w:rFonts w:eastAsia="Malgun Gothic"/>
          <w:lang w:val="nb-NO" w:eastAsia="ko-KR"/>
        </w:rPr>
        <w:t>, optical simulations</w:t>
      </w:r>
    </w:p>
    <w:p w14:paraId="0923689F" w14:textId="77777777" w:rsidR="00004A23" w:rsidRPr="00F37720" w:rsidRDefault="00004A23" w:rsidP="008E604F">
      <w:pPr>
        <w:jc w:val="both"/>
        <w:rPr>
          <w:lang w:val="nb-NO"/>
        </w:rPr>
      </w:pPr>
    </w:p>
    <w:p w14:paraId="4D80973E" w14:textId="65CFDC98" w:rsidR="00662DCE" w:rsidRPr="006877D5" w:rsidRDefault="0049574D" w:rsidP="00330FCE">
      <w:pPr>
        <w:spacing w:after="240"/>
        <w:rPr>
          <w:b/>
          <w:color w:val="000000"/>
          <w:shd w:val="clear" w:color="auto" w:fill="FFFFFF"/>
          <w:lang w:val="en-US"/>
        </w:rPr>
      </w:pPr>
      <w:r w:rsidRPr="006877D5">
        <w:rPr>
          <w:b/>
          <w:color w:val="000000"/>
          <w:shd w:val="clear" w:color="auto" w:fill="FFFFFF"/>
          <w:lang w:val="en-US"/>
        </w:rPr>
        <w:t>Abstract</w:t>
      </w:r>
    </w:p>
    <w:p w14:paraId="724E9453" w14:textId="1A0EFDAE" w:rsidR="0049574D" w:rsidRDefault="00330FCE" w:rsidP="00536735">
      <w:pPr>
        <w:spacing w:after="240" w:line="480" w:lineRule="auto"/>
        <w:jc w:val="both"/>
        <w:rPr>
          <w:lang w:val="en-US"/>
        </w:rPr>
      </w:pPr>
      <w:r w:rsidRPr="006877D5">
        <w:rPr>
          <w:lang w:val="en-US"/>
        </w:rPr>
        <w:t xml:space="preserve">The concept of transparent barriers against oxygen and water based on polymer films filled with glass flakes is presented. Barriers are prepared by casting PVB films containing glass flakes of different aspect ratios at different loadings to systematically study the effect of these parameters on barrier quality and optical transmission. It is found that the glass flakes are distributed homogeneously in the PVB film, with an almost perfect orientation of the long axes of the platelets parallel to the film surface. For glass flakes having an aspect ratio of 2000, barrier </w:t>
      </w:r>
      <w:r w:rsidRPr="006877D5">
        <w:rPr>
          <w:lang w:val="en-US"/>
        </w:rPr>
        <w:lastRenderedPageBreak/>
        <w:t>film</w:t>
      </w:r>
      <w:r w:rsidR="004544EB">
        <w:rPr>
          <w:lang w:val="en-US"/>
        </w:rPr>
        <w:t xml:space="preserve">s with optical </w:t>
      </w:r>
      <w:r w:rsidR="004E2998">
        <w:rPr>
          <w:lang w:val="en-US"/>
        </w:rPr>
        <w:t xml:space="preserve">transmittance </w:t>
      </w:r>
      <w:r w:rsidR="004544EB">
        <w:rPr>
          <w:lang w:val="en-US"/>
        </w:rPr>
        <w:t>exceeding</w:t>
      </w:r>
      <w:r w:rsidRPr="006877D5">
        <w:rPr>
          <w:lang w:val="en-US"/>
        </w:rPr>
        <w:t xml:space="preserve"> 85% and</w:t>
      </w:r>
      <w:r w:rsidR="004544EB">
        <w:rPr>
          <w:lang w:val="en-US"/>
        </w:rPr>
        <w:t xml:space="preserve"> water vapor transmission rates of </w:t>
      </w:r>
      <w:r w:rsidRPr="006877D5">
        <w:rPr>
          <w:lang w:val="en-US"/>
        </w:rPr>
        <w:t>0.14 g.m</w:t>
      </w:r>
      <w:r w:rsidRPr="006877D5">
        <w:rPr>
          <w:vertAlign w:val="superscript"/>
          <w:lang w:val="en-US"/>
        </w:rPr>
        <w:t>-2</w:t>
      </w:r>
      <w:r w:rsidRPr="006877D5">
        <w:rPr>
          <w:lang w:val="en-US"/>
        </w:rPr>
        <w:t>.day</w:t>
      </w:r>
      <w:r w:rsidRPr="006877D5">
        <w:rPr>
          <w:vertAlign w:val="superscript"/>
          <w:lang w:val="en-US"/>
        </w:rPr>
        <w:t>-1</w:t>
      </w:r>
      <w:r w:rsidRPr="006877D5">
        <w:rPr>
          <w:lang w:val="en-US"/>
        </w:rPr>
        <w:t xml:space="preserve"> are obtained at a </w:t>
      </w:r>
      <w:r w:rsidR="004544EB">
        <w:rPr>
          <w:lang w:val="en-US"/>
        </w:rPr>
        <w:t xml:space="preserve">glass </w:t>
      </w:r>
      <w:r w:rsidRPr="006877D5">
        <w:rPr>
          <w:lang w:val="en-US"/>
        </w:rPr>
        <w:t>loading of 25 vol%.  The haze of the glass flake filled PVB films, which is mainly due to surface roughness of the films</w:t>
      </w:r>
      <w:r w:rsidR="004544EB">
        <w:rPr>
          <w:lang w:val="en-US"/>
        </w:rPr>
        <w:t xml:space="preserve"> according to optical simulations</w:t>
      </w:r>
      <w:r w:rsidRPr="006877D5">
        <w:rPr>
          <w:lang w:val="en-US"/>
        </w:rPr>
        <w:t xml:space="preserve">, </w:t>
      </w:r>
      <w:r w:rsidR="004544EB">
        <w:rPr>
          <w:lang w:val="en-US"/>
        </w:rPr>
        <w:t>i</w:t>
      </w:r>
      <w:r w:rsidRPr="006877D5">
        <w:rPr>
          <w:lang w:val="en-US"/>
        </w:rPr>
        <w:t xml:space="preserve">s reduced by coating a smoothing layer on top. </w:t>
      </w:r>
      <w:r w:rsidR="004544EB">
        <w:rPr>
          <w:lang w:val="en-US"/>
        </w:rPr>
        <w:t>The barrier properties persist</w:t>
      </w:r>
      <w:r w:rsidRPr="006877D5">
        <w:rPr>
          <w:lang w:val="en-US"/>
        </w:rPr>
        <w:t xml:space="preserve"> even after 20,000 cycles of bending at a radius of 3 cm. The lifetime of organic solar cells (OSCs) incr</w:t>
      </w:r>
      <w:r w:rsidR="00144023">
        <w:rPr>
          <w:lang w:val="en-US"/>
        </w:rPr>
        <w:t>ease</w:t>
      </w:r>
      <w:r w:rsidR="004544EB">
        <w:rPr>
          <w:lang w:val="en-US"/>
        </w:rPr>
        <w:t>s</w:t>
      </w:r>
      <w:r w:rsidR="00144023">
        <w:rPr>
          <w:lang w:val="en-US"/>
        </w:rPr>
        <w:t xml:space="preserve"> to beyond 10</w:t>
      </w:r>
      <w:r w:rsidR="0091182A">
        <w:rPr>
          <w:lang w:val="en-US"/>
        </w:rPr>
        <w:t>00 h under damp heat conditions</w:t>
      </w:r>
      <w:r w:rsidR="00144023">
        <w:rPr>
          <w:lang w:val="en-US"/>
        </w:rPr>
        <w:t xml:space="preserve"> as well as under constant illumination</w:t>
      </w:r>
      <w:r w:rsidR="004544EB">
        <w:rPr>
          <w:lang w:val="en-US"/>
        </w:rPr>
        <w:t>, when the devices a</w:t>
      </w:r>
      <w:r w:rsidRPr="006877D5">
        <w:rPr>
          <w:lang w:val="en-US"/>
        </w:rPr>
        <w:t xml:space="preserve">re encapsulated with the </w:t>
      </w:r>
      <w:r w:rsidR="004544EB">
        <w:rPr>
          <w:lang w:val="en-US"/>
        </w:rPr>
        <w:t>PVB/</w:t>
      </w:r>
      <w:r w:rsidRPr="006877D5">
        <w:rPr>
          <w:lang w:val="en-US"/>
        </w:rPr>
        <w:t>glass flake</w:t>
      </w:r>
      <w:r w:rsidR="004544EB">
        <w:rPr>
          <w:lang w:val="en-US"/>
        </w:rPr>
        <w:t xml:space="preserve"> composite</w:t>
      </w:r>
      <w:r w:rsidRPr="006877D5">
        <w:rPr>
          <w:lang w:val="en-US"/>
        </w:rPr>
        <w:t xml:space="preserve"> films.</w:t>
      </w:r>
    </w:p>
    <w:p w14:paraId="59370DE6" w14:textId="5891A8AE" w:rsidR="002D16A0" w:rsidRPr="006877D5" w:rsidRDefault="002D16A0" w:rsidP="00330FCE">
      <w:pPr>
        <w:pStyle w:val="Head1"/>
        <w:numPr>
          <w:ilvl w:val="0"/>
          <w:numId w:val="1"/>
        </w:numPr>
      </w:pPr>
      <w:r w:rsidRPr="006877D5">
        <w:t>Introduction</w:t>
      </w:r>
    </w:p>
    <w:p w14:paraId="3603A32C" w14:textId="1E467A6E" w:rsidR="00330FCE" w:rsidRPr="006877D5" w:rsidRDefault="00330FCE" w:rsidP="009F2C17">
      <w:pPr>
        <w:spacing w:line="480" w:lineRule="auto"/>
        <w:jc w:val="both"/>
        <w:rPr>
          <w:lang w:val="en-US"/>
        </w:rPr>
      </w:pPr>
      <w:r w:rsidRPr="006877D5">
        <w:rPr>
          <w:lang w:val="en-US"/>
        </w:rPr>
        <w:t xml:space="preserve">Organic electronics, namely organic light emitting diodes, organic solar cells (OSCs), and organic field effect transistors have opened up new fields of application, attributable to their intrinsic characteristics, </w:t>
      </w:r>
      <w:r w:rsidR="004544EB">
        <w:rPr>
          <w:lang w:val="en-US"/>
        </w:rPr>
        <w:t>e.g.</w:t>
      </w:r>
      <w:r w:rsidRPr="006877D5">
        <w:rPr>
          <w:lang w:val="en-US"/>
        </w:rPr>
        <w:t xml:space="preserve">, light weight, mechanical </w:t>
      </w:r>
      <w:r w:rsidR="001E74FA">
        <w:rPr>
          <w:lang w:val="en-US"/>
        </w:rPr>
        <w:t>flexi</w:t>
      </w:r>
      <w:r w:rsidR="001E74FA" w:rsidRPr="006877D5">
        <w:rPr>
          <w:lang w:val="en-US"/>
        </w:rPr>
        <w:t xml:space="preserve">bility </w:t>
      </w:r>
      <w:r w:rsidRPr="006877D5">
        <w:rPr>
          <w:lang w:val="en-US"/>
        </w:rPr>
        <w:t>and semitransparency</w:t>
      </w:r>
      <w:r w:rsidR="00385E9D">
        <w:rPr>
          <w:lang w:val="en-US"/>
        </w:rPr>
        <w:t>.</w:t>
      </w:r>
      <w:r w:rsidRPr="006877D5">
        <w:rPr>
          <w:lang w:val="en-US"/>
        </w:rPr>
        <w:fldChar w:fldCharType="begin" w:fldLock="1"/>
      </w:r>
      <w:r w:rsidR="00E07AEA">
        <w:rPr>
          <w:lang w:val="en-US"/>
        </w:rPr>
        <w:instrText>ADDIN CSL_CITATION {"citationItems":[{"id":"ITEM-1","itemData":{"author":[{"dropping-particle":"","family":"Lucera","given":"Luca","non-dropping-particle":"","parse-names":false,"suffix":""},{"dropping-particle":"","family":"Machui","given":"Florian","non-dropping-particle":"","parse-names":false,"suffix":""},{"dropping-particle":"","family":"Kubis","given":"Peter","non-dropping-particle":"","parse-names":false,"suffix":""},{"dropping-particle":"","family":"Egelhaaf","given":"Hans-Joachim","non-dropping-particle":"","parse-names":false,"suffix":""},{"dropping-particle":"","family":"Brabec","given":"Christoph J.","non-dropping-particle":"","parse-names":false,"suffix":""}],"container-title":"Photovoltaic Specialists Conference (PVSC), 2016 IEEE 43rd","id":"ITEM-1","issued":{"date-parts":[["2016"]]},"page":"0234–0237","publisher":"IEEE","title":"Highly efficient, large area, roll coated flexible and rigid solar modules: Design rules and realization","type":"paper-conference"},"uris":["http://www.mendeley.com/documents/?uuid=69fc60d7-04c7-4899-8035-3b84bc5385e3"]},{"id":"ITEM-2","itemData":{"DOI":"10.1002/solr.201800005","author":[{"dropping-particle":"","family":"Maisch","given":"Philipp","non-dropping-particle":"","parse-names":false,"suffix":""},{"dropping-particle":"","family":"Tam","given":"Kai Cheong","non-dropping-particle":"","parse-names":false,"suffix":""},{"dropping-particle":"","family":"Schilinsky","given":"Pavel","non-dropping-particle":"","parse-names":false,"suffix":""},{"dropping-particle":"","family":"Egelhaaf","given":"Hans-Joachim","non-dropping-particle":"","parse-names":false,"suffix":""},{"dropping-particle":"","family":"Brabec","given":"Christoph J.","non-dropping-particle":"","parse-names":false,"suffix":""}],"container-title":"Solar RRL","id":"ITEM-2","issue":"7","issued":{"date-parts":[["2018"]]},"page":"1800005","title":"Shy Organic Photovoltaics: Digitally Printed Organic Solar Modules With Hidden Interconnects","type":"article-journal","volume":"2"},"uris":["http://www.mendeley.com/documents/?uuid=b563e958-7a89-4dd7-a8b5-e4435289878c"]},{"id":"ITEM-3","itemData":{"DOI":"10.1039/c5ee02912k","ISSN":"17545706","abstract":"Light induced fullerene dimerization is controlled by both the fullerene and polymer morphology of organic solar cells. Fullerene dimerization has been linked to short circuit current ( J sc ) losses in organic solar cells comprised of certain polymer–fullerene systems. We investigate several polymer–fullerene systems, which present J sc loss to varying degrees, in order to determine under which conditions dimerization occurs. By reintroducing dimers into fresh devices, we confirm that the photo-induced dimers are indeed the origin of the J sc loss. We find that both film morphology and electrical bias affect the photodimerization process and thus the associated loss of J sc . In plain fullerene films, a higher degree of crystallinity can inhibit the dimerization reaction, as observed by high performance liquid chromatography (HPLC) measurements. In blend films, the amount of dimerization depends on the degree of mixing between polymer and fullerene. For highly mixed systems with very amorphous polymers, no dimerization is observed. In solar cells with pure polymer and fullerene domains, we tune the fullerene morphology from amorphous to crystalline by thermal annealing. Similar to neat fullerene films, we observe improved light stability for devices with crystalline fullerene domains. Changing the operating conditions of the investigated solar cells from V oc to J sc also significantly reduces the amount of dimerization-related J sc loss; HPLC analysis of the active layer shows that more dimers are formed if the cell is held at V oc instead of J sc . The effect of bias on dimerization, as well as a clear correlation between PL quenching and reduced dimerization upon addition of small amounts of an amorphous polymer into PC60BM films, suggests a reaction mechanism via excitons. ","author":[{"dropping-particle":"","family":"Heumueller","given":"Thomas","non-dropping-particle":"","parse-names":false,"suffix":""},{"dropping-particle":"","family":"Mateker","given":"William R.","non-dropping-particle":"","parse-names":false,"suffix":""},{"dropping-particle":"","family":"Distler","given":"Andreas","non-dropping-particle":"","parse-names":false,"suffix":""},{"dropping-particle":"","family":"Fritze","given":"Urs F.","non-dropping-particle":"","parse-names":false,"suffix":""},{"dropping-particle":"","family":"Cheacharoen","given":"Rongrong","non-dropping-particle":"","parse-names":false,"suffix":""},{"dropping-particle":"","family":"Nguyen","given":"William H.","non-dropping-particle":"","parse-names":false,"suffix":""},{"dropping-particle":"","family":"Biele","given":"Markus","non-dropping-particle":"","parse-names":false,"suffix":""},{"dropping-particle":"","family":"Salvador","given":"Michael","non-dropping-particle":"","parse-names":false,"suffix":""},{"dropping-particle":"","family":"Delius","given":"Max","non-dropping-particle":"Von","parse-names":false,"suffix":""},{"dropping-particle":"","family":"Egelhaaf","given":"Hans Joachim","non-dropping-particle":"","parse-names":false,"suffix":""},{"dropping-particle":"","family":"McGehee","given":"Michael D.","non-dropping-particle":"","parse-names":false,"suffix":""},{"dropping-particle":"","family":"Brabec","given":"Christoph J.","non-dropping-particle":"","parse-names":false,"suffix":""}],"container-title":"Energy and Environmental Science","id":"ITEM-3","issue":"1","issued":{"date-parts":[["2016"]]},"page":"247-256","publisher":"Royal Society of Chemistry","title":"Morphological and electrical control of fullerene dimerization determines organic photovoltaic stability","type":"article-journal","volume":"9"},"uris":["http://www.mendeley.com/documents/?uuid=c219b04b-dcfc-4c64-ad0c-a21128bba6fa"]},{"id":"ITEM-4","itemData":{"DOI":"10.1039/c3ta01611k","ISSN":"20507496","abstract":"Organic photovoltaic modules have been evaluated for their integration in mobile electronic applications such as a laser pointer. An evaluation of roll-to-roll processed indium and silver free polymer solar cells has been carried out from different perspectives: life cycle assessment{,} cost analysis and layer quality evaluation using inline optical and functional inspection tools. The polymer solar cells were fabricated in credit card sized modules by three routes{,} and several encapsulation alternatives have been explored{,} with the aim to provide the simplest but functional protection against moisture and oxygen{,} which could deteriorate the performance of the cells. The analysis shows that ITO- and silver-free options are clearly advantageous in terms of energy embedded over the traditional modules{,} and that encapsulation must balance satisfying the protection requirements while having at the same time a low carbon footprint. From the economic perspective there is a huge reduction in the cost of the ITO- and silver-free options{,} reaching as low as 0.25 [euro sign] for the OPV module. We used inspection tools such as a roll-to-roll inspection system to evaluate all processing steps during the fabrication and analyse the layers{'} quality and forecast whether a module will work or not and establish any misalignment of the printed pattern or defects in the layers that can affect the performance of the devices. This has been found to be a good tool to control the process and to increase the yield.","author":[{"dropping-particle":"","family":"Espinosa","given":"Nieves","non-dropping-particle":"","parse-names":false,"suffix":""},{"dropping-particle":"","family":"Lenzmann","given":"Frank O.","non-dropping-particle":"","parse-names":false,"suffix":""},{"dropping-particle":"","family":"Ryley","given":"Stephen","non-dropping-particle":"","parse-names":false,"suffix":""},{"dropping-particle":"","family":"Angmo","given":"Dechan","non-dropping-particle":"","parse-names":false,"suffix":""},{"dropping-particle":"","family":"Hösel","given":"Markus","non-dropping-particle":"","parse-names":false,"suffix":""},{"dropping-particle":"","family":"Søndergaard","given":"Roar R.","non-dropping-particle":"","parse-names":false,"suffix":""},{"dropping-particle":"","family":"Huss","given":"Dennis","non-dropping-particle":"","parse-names":false,"suffix":""},{"dropping-particle":"","family":"Dafinger","given":"Simone","non-dropping-particle":"","parse-names":false,"suffix":""},{"dropping-particle":"","family":"Gritsch","given":"Stefan","non-dropping-particle":"","parse-names":false,"suffix":""},{"dropping-particle":"","family":"Kroon","given":"Jan M.","non-dropping-particle":"","parse-names":false,"suffix":""},{"dropping-particle":"","family":"Jørgensen","given":"Mikkel","non-dropping-particle":"","parse-names":false,"suffix":""},{"dropping-particle":"","family":"Krebs","given":"Frederik C.","non-dropping-particle":"","parse-names":false,"suffix":""}],"container-title":"Journal of Materials Chemistry A","id":"ITEM-4","issue":"24","issued":{"date-parts":[["2013"]]},"page":"7037-7049","title":"OPV for mobile applications: An evaluation of roll-to-roll processed indium and silver free polymer solar cells through analysis of life cycle, cost and layer quality using inline optical and functional inspection tools","type":"article-journal","volume":"1"},"uris":["http://www.mendeley.com/documents/?uuid=5802e71f-a7ea-42f5-9d02-2af9addc2ece"]},{"id":"ITEM-5","itemData":{"DOI":"https://doi.org/10.1016/j.apenergy.2017.10.003","ISSN":"0306-2619","abstract":"To address sustainability challenges, photovoltaics (PV) are regarded as a promising renewable energy technology. Decreasing PV module costs and increasing residential electricity prices have made self-consumption of PV-generated electricity financially more attractive than exporting to the grid. Organic photovoltaics (OPV) are an emerging thin-film PV technology that shows promise of greatly improving the environmental and economic performances of PV technologies. Previous studies have estimated the current and future costs of OPV technologies, but the attractiveness of investing in OPV systems has not been evaluated under real market conditions, especially under PV self-consumption schemes. In this study, we investigate the self-consumption of electricity generation from conventional and organic PV systems installed at residential houses in two different countries, Denmark and Greece, under current PV regulatory frameworks. We then focus on modelling and assessing the cost-competitiveness of organic PV technologies based on cost estimations for existing pilot-scale (kW-range), and projected scale-up (100MW) and industrial-scale (100 GW) manufacturing capacity levels. Our generic results applying to all PV technologies show that PV systems installed at residential houses in Greece perform economically better than those in Denmark do in terms of self-sufficiency and gross electricity bill savings (i.e. excluding PV costs). Using the two country cases, which present very different settings, we characterise and discuss the influence of three key parameters of the economic performance of PV systems, namely the PV regulatory scheme, the solar irradiation level and the temporal match between the electricity consumption and solar irradiation profiles. Focusing on organic PV systems developed in an industrial-scale cost setting (1.53 €/Wp), we find that they deliver significant electricity bill savings for residential houses in Greece (38%) under current conditions, while they may not be sufficiently attractive for residential houses in Denmark (6.5%) due to mainly the different PV regulatory schemes. Based on these findings, we therefore recommend investors interested in renewable energy technologies to pursue scaling up the manufacturing capacity of OPV technologies, as well as assess a large number of countries to identify and prioritise financially attractive settings for PV self-consumption.","author":[{"dropping-particle":"","family":"Chatzisideris","given":"Marios D","non-dropping-particle":"","parse-names":false,"suffix":""},{"dropping-particle":"","family":"Laurent","given":"Alexis","non-dropping-particle":"","parse-names":false,"suffix":""},{"dropping-particle":"","family":"Christoforidis","given":"Georgios C","non-dropping-particle":"","parse-names":false,"suffix":""},{"dropping-particle":"","family":"Krebs","given":"Frederik C","non-dropping-particle":"","parse-names":false,"suffix":""}],"container-title":"Applied Energy","id":"ITEM-5","issued":{"date-parts":[["2017"]]},"page":"471-479","title":"Cost-competitiveness of organic photovoltaics for electricity self-consumption at residential buildings: A comparative study of Denmark and Greece under real market conditions","type":"article-journal","volume":"208"},"uris":["http://www.mendeley.com/documents/?uuid=d0939ca0-6994-4cf5-a46d-997914e53b25"]}],"mendeley":{"formattedCitation":"&lt;sup&gt;[1–5]&lt;/sup&gt;","plainTextFormattedCitation":"[1–5]","previouslyFormattedCitation":"&lt;sup&gt;[1–5]&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[1–5]</w:t>
      </w:r>
      <w:r w:rsidRPr="006877D5">
        <w:rPr>
          <w:lang w:val="en-US"/>
        </w:rPr>
        <w:fldChar w:fldCharType="end"/>
      </w:r>
      <w:r w:rsidRPr="006877D5">
        <w:rPr>
          <w:lang w:val="en-US"/>
        </w:rPr>
        <w:t xml:space="preserve"> This is especially true for organic solar cells</w:t>
      </w:r>
      <w:r w:rsidR="002B424F">
        <w:rPr>
          <w:lang w:val="en-US"/>
        </w:rPr>
        <w:t>,</w:t>
      </w:r>
      <w:r w:rsidRPr="006877D5">
        <w:rPr>
          <w:lang w:val="en-US"/>
        </w:rPr>
        <w:t xml:space="preserve"> as these properties make them the perfect choice for mobile chargers and building integration</w:t>
      </w:r>
      <w:r w:rsidR="00385E9D">
        <w:rPr>
          <w:lang w:val="en-US"/>
        </w:rPr>
        <w:t>.</w:t>
      </w:r>
      <w:r w:rsidRPr="006877D5">
        <w:rPr>
          <w:lang w:val="en-US"/>
        </w:rPr>
        <w:fldChar w:fldCharType="begin" w:fldLock="1"/>
      </w:r>
      <w:r w:rsidR="00E07AEA">
        <w:rPr>
          <w:lang w:val="en-US"/>
        </w:rPr>
        <w:instrText>ADDIN CSL_CITATION {"citationItems":[{"id":"ITEM-1","itemData":{"DOI":"10.1016/B978-0-08-101128-7.00006-X","ISBN":"9780081011287","abstract":"Photovoltaic technology is a key driver for achieving ambitious energy targets when designing a building. This technology is greatly suitable for the integration into buildings' envelope surfaces, thanks to the technological features of the photovoltaic components available on the market. Moreover, the energy performance of photovoltaics is very good, also compared to other renewable technologies, and the dramatic decrease in costs makes this technology cost effective. Nevertheless, building-integrated photovoltaics (BIPV) still result in a niche market. This chapter investigates potentialities and challenges of the use of BIPV in cost-efficient energy retrofitting, through market analysis and photovoltaic products analysis. As a result, some solutions will prove to be cost effective even in the absence of economic supporting schemes.","author":[{"dropping-particle":"","family":"Scognamiglio","given":"A.","non-dropping-particle":"","parse-names":false,"suffix":""}],"container-title":"Cost-Effective Energy Efficient Building Retrofitting: Materials, Technologies, Optimization and Case Studies","id":"ITEM-1","issued":{"date-parts":[["2017"]]},"number-of-pages":"169-197","publisher":"Elsevier Ltd","title":"Building-Integrated Photovoltaics (BIPV) for Cost-Effective Energy-Efficient Retrofitting","type":"book"},"uris":["http://www.mendeley.com/documents/?uuid=7a3f304f-e740-4f1f-b557-9b1df22d3baa"]},{"id":"ITEM-2","itemData":{"DOI":"10.1557/opl.2014.88","author":[{"dropping-particle":"","family":"Wiel","given":"Bas","non-dropping-particle":"van der","parse-names":false,"suffix":""},{"dropping-particle":"","family":"Egelhaaf","given":"Hans-Joachim","non-dropping-particle":"","parse-names":false,"suffix":""},{"dropping-particle":"","family":"Issa","given":"Hermann","non-dropping-particle":"","parse-names":false,"suffix":""},{"dropping-particle":"","family":"Roos","given":"Maria","non-dropping-particle":"","parse-names":false,"suffix":""},{"dropping-particle":"","family":"Henze","given":"Norbert","non-dropping-particle":"","parse-names":false,"suffix":""}],"container-title":"MRS Proceedings","id":"ITEM-2","issued":{"date-parts":[["2014","11","6"]]},"title":"Market Readiness of Organic Photovoltaics for Building Integration","type":"book","volume":"1639"},"uris":["http://www.mendeley.com/documents/?uuid=be0021a6-06e4-4778-b335-12d1290276e7"]},{"id":"ITEM-3","itemData":{"DOI":"10.1039/c3ta01611k","ISSN":"20507496","abstract":"Organic photovoltaic modules have been evaluated for their integration in mobile electronic applications such as a laser pointer. An evaluation of roll-to-roll processed indium and silver free polymer solar cells has been carried out from different perspectives: life cycle assessment{,} cost analysis and layer quality evaluation using inline optical and functional inspection tools. The polymer solar cells were fabricated in credit card sized modules by three routes{,} and several encapsulation alternatives have been explored{,} with the aim to provide the simplest but functional protection against moisture and oxygen{,} which could deteriorate the performance of the cells. The analysis shows that ITO- and silver-free options are clearly advantageous in terms of energy embedded over the traditional modules{,} and that encapsulation must balance satisfying the protection requirements while having at the same time a low carbon footprint. From the economic perspective there is a huge reduction in the cost of the ITO- and silver-free options{,} reaching as low as 0.25 [euro sign] for the OPV module. We used inspection tools such as a roll-to-roll inspection system to evaluate all processing steps during the fabrication and analyse the layers{'} quality and forecast whether a module will work or not and establish any misalignment of the printed pattern or defects in the layers that can affect the performance of the devices. This has been found to be a good tool to control the process and to increase the yield.","author":[{"dropping-particle":"","family":"Espinosa","given":"Nieves","non-dropping-particle":"","parse-names":false,"suffix":""},{"dropping-particle":"","family":"Lenzmann","given":"Frank O.","non-dropping-particle":"","parse-names":false,"suffix":""},{"dropping-particle":"","family":"Ryley","given":"Stephen","non-dropping-particle":"","parse-names":false,"suffix":""},{"dropping-particle":"","family":"Angmo","given":"Dechan","non-dropping-particle":"","parse-names":false,"suffix":""},{"dropping-particle":"","family":"Hösel","given":"Markus","non-dropping-particle":"","parse-names":false,"suffix":""},{"dropping-particle":"","family":"Søndergaard","given":"Roar R.","non-dropping-particle":"","parse-names":false,"suffix":""},{"dropping-particle":"","family":"Huss","given":"Dennis","non-dropping-particle":"","parse-names":false,"suffix":""},{"dropping-particle":"","family":"Dafinger","given":"Simone","non-dropping-particle":"","parse-names":false,"suffix":""},{"dropping-particle":"","family":"Gritsch","given":"Stefan","non-dropping-particle":"","parse-names":false,"suffix":""},{"dropping-particle":"","family":"Kroon","given":"Jan M.","non-dropping-particle":"","parse-names":false,"suffix":""},{"dropping-particle":"","family":"Jørgensen","given":"Mikkel","non-dropping-particle":"","parse-names":false,"suffix":""},{"dropping-particle":"","family":"Krebs","given":"Frederik C.","non-dropping-particle":"","parse-names":false,"suffix":""}],"container-title":"Journal of Materials Chemistry A","id":"ITEM-3","issue":"24","issued":{"date-parts":[["2013"]]},"page":"7037-7049","title":"OPV for mobile applications: An evaluation of roll-to-roll processed indium and silver free polymer solar cells through analysis of life cycle, cost and layer quality using inline optical and functional inspection tools","type":"article-journal","volume":"1"},"uris":["http://www.mendeley.com/documents/?uuid=5802e71f-a7ea-42f5-9d02-2af9addc2ece"]}],"mendeley":{"formattedCitation":"&lt;sup&gt;[4,6,7]&lt;/sup&gt;","plainTextFormattedCitation":"[4,6,7]","previouslyFormattedCitation":"&lt;sup&gt;[4,6,7]&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[4,6,7]</w:t>
      </w:r>
      <w:r w:rsidRPr="006877D5">
        <w:rPr>
          <w:lang w:val="en-US"/>
        </w:rPr>
        <w:fldChar w:fldCharType="end"/>
      </w:r>
      <w:r w:rsidRPr="006877D5">
        <w:rPr>
          <w:lang w:val="en-US"/>
        </w:rPr>
        <w:t xml:space="preserve"> Very recently, organic photovoltaics have experienced a boost of power conversion efficiencies to over 17% </w:t>
      </w:r>
      <w:r w:rsidRPr="006877D5">
        <w:rPr>
          <w:lang w:val="en-US"/>
        </w:rPr>
        <w:fldChar w:fldCharType="begin" w:fldLock="1"/>
      </w:r>
      <w:r w:rsidR="00E07AEA">
        <w:rPr>
          <w:lang w:val="en-US"/>
        </w:rPr>
        <w:instrText>ADDIN CSL_CITATION {"citationItems":[{"id":"ITEM-1","itemData":{"abstract":"Though organic photovoltaic cells (OPVs) have many advantages, their performance still lags far behind that of other photovoltaic platforms. One of the most fundamental reasons for this is the low charge mobility of organic materials, leading to a limit on the active layer thickness and efficient light absorption. In this work, guided by a semi-empirical model analysis and using the tandem cell strategy to overcome such issues, and taking advantage of the high diversity and easily tunable band structure of organic materials, a record and certified 17.29% power conversion efficiency for a 2-terminal monolithic solution processed tandem OPV is achieved.","author":[{"dropping-particle":"","family":"Wang","given":"Yanbo","non-dropping-particle":"","parse-names":false,"suffix":""},{"dropping-particle":"","family":"Ke","given":"Xin","non-dropping-particle":"","parse-names":false,"suffix":""},{"dropping-particle":"","family":"Xiao","given":"Zuo","non-dropping-particle":"","parse-names":false,"suffix":""},{"dropping-particle":"","family":"Ding","given":"Liming","non-dropping-particle":"","parse-names":false,"suffix":""},{"dropping-particle":"","family":"Xia","given":"Ruoxi","non-dropping-particle":"","parse-names":false,"suffix":""},{"dropping-particle":"","family":"Yip","given":"Hin-lap","non-dropping-particle":"","parse-names":false,"suffix":""}],"container-title":"Science","id":"ITEM-1","issue":"September","issued":{"date-parts":[["2018"]]},"page":"1094-1098","title":"Organic and solution-processed tandem solar cells with 17.3% efficiency","type":"article-journal","volume":"1098"},"uris":["http://www.mendeley.com/documents/?uuid=3851e3bb-af72-40ba-9af9-02f964b4c33e"]}],"mendeley":{"formattedCitation":"&lt;sup&gt;[8]&lt;/sup&gt;","plainTextFormattedCitation":"[8]","previouslyFormattedCitation":"&lt;sup&gt;[8]&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[8]</w:t>
      </w:r>
      <w:r w:rsidRPr="006877D5">
        <w:rPr>
          <w:lang w:val="en-US"/>
        </w:rPr>
        <w:fldChar w:fldCharType="end"/>
      </w:r>
      <w:r w:rsidRPr="006877D5">
        <w:rPr>
          <w:lang w:val="en-US"/>
        </w:rPr>
        <w:t xml:space="preserve"> on the cell level and of almost 13% on the module level</w:t>
      </w:r>
      <w:r w:rsidR="004544EB">
        <w:rPr>
          <w:lang w:val="en-US"/>
        </w:rPr>
        <w:t>,</w:t>
      </w:r>
      <w:r w:rsidRPr="006877D5">
        <w:rPr>
          <w:lang w:val="en-US"/>
        </w:rPr>
        <w:t xml:space="preserve"> </w:t>
      </w:r>
      <w:r w:rsidR="00A81373" w:rsidRPr="006877D5">
        <w:rPr>
          <w:lang w:val="en-US"/>
        </w:rPr>
        <w:fldChar w:fldCharType="begin" w:fldLock="1"/>
      </w:r>
      <w:r w:rsidR="00E07AEA">
        <w:rPr>
          <w:lang w:val="en-US"/>
        </w:rPr>
        <w:instrText>ADDIN CSL_CITATION {"citationItems":[{"id":"ITEM-1","itemData":{"DOI":"10.1002/pip.3228","ISSN":"1062-7995","abstract":"Abstract Consolidated tables showing an extensive listing of the highest independently confirmed efficiencies for solar cells and modules are presented. Guidelines for inclusion of results into these tables are outlined, and new entries since July 2019 are reviewed.","author":[{"dropping-particle":"","family":"Green","given":"Martin A","non-dropping-particle":"","parse-names":false,"suffix":""},{"dropping-particle":"","family":"Dunlop","given":"Ewan D","non-dropping-particle":"","parse-names":false,"suffix":""},{"dropping-particle":"","family":"Hohl-Ebinger","given":"Jochen","non-dropping-particle":"","parse-names":false,"suffix":""},{"dropping-particle":"","family":"Yoshita","given":"Masahiro","non-dropping-particle":"","parse-names":false,"suffix":""},{"dropping-particle":"","family":"Kopidakis","given":"Nikos","non-dropping-particle":"","parse-names":false,"suffix":""},{"dropping-particle":"","family":"Ho-Baillie","given":"Anita W Y","non-dropping-particle":"","parse-names":false,"suffix":""}],"container-title":"Progress in Photovoltaics: Research and Applications","id":"ITEM-1","issue":"1","issued":{"date-parts":[["2020","1","1"]]},"note":"doi: 10.1002/pip.3228","page":"3-15","publisher":"John Wiley &amp; Sons, Ltd","title":"Solar cell efficiency tables (Version 55)","type":"article-journal","volume":"28"},"uris":["http://www.mendeley.com/documents/?uuid=be45c62c-7288-42ef-82b3-d41ec6128a5b"]},{"id":"ITEM-2","itemData":{"DOI":"10.1002/pip.3336","ISSN":"1062-7995","abstract":"Abstract During the last years, the development of new active materials has led to constant improvement in the power conversion efficiency (PCE) of solution-processed organic photovoltaics (OPV) to nowadays record values above 17% on small lab cells. In this work, we show the developments and results of a successful upscaling of such highly efficient OPV systems to the module level on large areas, which yielded two new certified world record efficiencies, namely, 12.6% on a module area of 26 cm2 and 11.7% on a module area of 204 cm2. The decisive developments leading to this achievement include the optimization of the module layout as well as the high-resolution short-pulse (nanosecond) laser structuring processes involved in the manufacturing of such modules. By minimizing the inactive areas within the total module area that are used for interconnecting the individual solar cells of the module in series, geometric fill factors of over 95% have been achieved. A production yield of 100% working modules during the manufacturing of these modules and an extremely narrow distribution of the final PCE values underline the excellent process control and reproducibility of the results. The new developments and their implementation into the production process of the record OPV modules are described in detail, along with the challenges that arose during this development. Finally, dark lock-in thermography (DLIT), electroluminescence (EL), and photoluminescence (PL) measurements of the record module are presented.","author":[{"dropping-particle":"","family":"Distler","given":"Andreas","non-dropping-particle":"","parse-names":false,"suffix":""},{"dropping-particle":"","family":"Brabec","given":"Christoph J","non-dropping-particle":"","parse-names":false,"suffix":""},{"dropping-particle":"","family":"Egelhaaf","given":"Hans-Joachim","non-dropping-particle":"","parse-names":false,"suffix":""}],"container-title":"Progress in Photovoltaics: Research and Applications","id":"ITEM-2","issue":"n/a","issued":{"date-parts":[["2020","9","15"]]},"note":"doi: 10.1002/pip.3336","publisher":"John Wiley &amp; Sons, Ltd","title":"Organic photovoltaic modules with new world record efficiencies","type":"article-journal","volume":"n/a"},"uris":["http://www.mendeley.com/documents/?uuid=5007c86a-93a0-4325-b5a6-37e456d30bb0"]}],"mendeley":{"formattedCitation":"&lt;sup&gt;[9,10]&lt;/sup&gt;","plainTextFormattedCitation":"[9,10]","previouslyFormattedCitation":"&lt;sup&gt;[9,10]&lt;/sup&gt;"},"properties":{"noteIndex":0},"schema":"https://github.com/citation-style-language/schema/raw/master/csl-citation.json"}</w:instrText>
      </w:r>
      <w:r w:rsidR="00A81373" w:rsidRPr="006877D5">
        <w:rPr>
          <w:lang w:val="en-US"/>
        </w:rPr>
        <w:fldChar w:fldCharType="separate"/>
      </w:r>
      <w:r w:rsidR="00AC781A" w:rsidRPr="00AC781A">
        <w:rPr>
          <w:noProof/>
          <w:vertAlign w:val="superscript"/>
          <w:lang w:val="en-US"/>
        </w:rPr>
        <w:t>[9,10]</w:t>
      </w:r>
      <w:r w:rsidR="00A81373" w:rsidRPr="006877D5">
        <w:rPr>
          <w:lang w:val="en-US"/>
        </w:rPr>
        <w:fldChar w:fldCharType="end"/>
      </w:r>
      <w:r w:rsidRPr="006877D5">
        <w:rPr>
          <w:lang w:val="en-US"/>
        </w:rPr>
        <w:t xml:space="preserve"> which brings them into the same league as inorganic thin film technologies. Another intriguing property of organic electronics is their printability which allows large scale roll-to-roll processing</w:t>
      </w:r>
      <w:r w:rsidR="002B424F">
        <w:rPr>
          <w:lang w:val="en-US"/>
        </w:rPr>
        <w:t>,</w:t>
      </w:r>
      <w:r w:rsidRPr="006877D5">
        <w:rPr>
          <w:lang w:val="en-US"/>
        </w:rPr>
        <w:t xml:space="preserve"> using flexible substrates</w:t>
      </w:r>
      <w:r w:rsidR="00385E9D">
        <w:rPr>
          <w:lang w:val="en-US"/>
        </w:rPr>
        <w:t>.</w:t>
      </w:r>
      <w:r w:rsidRPr="006877D5">
        <w:rPr>
          <w:lang w:val="en-US"/>
        </w:rPr>
        <w:fldChar w:fldCharType="begin" w:fldLock="1"/>
      </w:r>
      <w:r w:rsidR="00E07AEA">
        <w:rPr>
          <w:lang w:val="en-US"/>
        </w:rPr>
        <w:instrText>ADDIN CSL_CITATION {"citationItems":[{"id":"ITEM-1","itemData":{"author":[{"dropping-particle":"","family":"Lucera","given":"Luca","non-dropping-particle":"","parse-names":false,"suffix":""},{"dropping-particle":"","family":"Machui","given":"Florian","non-dropping-particle":"","parse-names":false,"suffix":""},{"dropping-particle":"","family":"Kubis","given":"Peter","non-dropping-particle":"","parse-names":false,"suffix":""},{"dropping-particle":"","family":"Egelhaaf","given":"Hans-Joachim","non-dropping-particle":"","parse-names":false,"suffix":""},{"dropping-particle":"","family":"Brabec","given":"Christoph J.","non-dropping-particle":"","parse-names":false,"suffix":""}],"container-title":"Photovoltaic Specialists Conference (PVSC), 2016 IEEE 43rd","id":"ITEM-1","issued":{"date-parts":[["2016"]]},"page":"0234–0237","publisher":"IEEE","title":"Highly efficient, large area, roll coated flexible and rigid solar modules: Design rules and realization","type":"paper-conference"},"uris":["http://www.mendeley.com/documents/?uuid=69fc60d7-04c7-4899-8035-3b84bc5385e3"]},{"id":"ITEM-2","itemData":{"DOI":"10.1002/ente.201402192","ISSN":"2194-4296","author":[{"dropping-particle":"","family":"Lucera","given":"Luca","non-dropping-particle":"","parse-names":false,"suffix":""},{"dropping-particle":"","family":"Kubis","given":"Peter","non-dropping-particle":"","parse-names":false,"suffix":""},{"dropping-particle":"","family":"Fecher","given":"Frank W.","non-dropping-particle":"","parse-names":false,"suffix":""},{"dropping-particle":"","family":"Bronnbauer","given":"Carina","non-dropping-particle":"","parse-names":false,"suffix":""},{"dropping-particle":"","family":"Turbiez","given":"Mathieu","non-dropping-particle":"","parse-names":false,"suffix":""},{"dropping-particle":"","family":"Forberich","given":"Karen","non-dropping-particle":"","parse-names":false,"suffix":""},{"dropping-particle":"","family":"Ameri","given":"Tayebeh","non-dropping-particle":"","parse-names":false,"suffix":""},{"dropping-particle":"","family":"Egelhaaf","given":"Hans-Joachim","non-dropping-particle":"","parse-names":false,"suffix":""},{"dropping-particle":"","family":"Brabec","given":"Christoph J.","non-dropping-particle":"","parse-names":false,"suffix":""}],"container-title":"Energy Technology","id":"ITEM-2","issue":"4","issued":{"date-parts":[["2015","4"]]},"page":"373-384","title":"Guidelines for Closing the Efficiency Gap between Hero Solar Cells and Roll-To-Roll Printed Modules","type":"article-journal","volume":"3"},"uris":["http://www.mendeley.com/documents/?uuid=319b24b5-acbc-4fd5-9133-90ad7ca63ab8"]}],"mendeley":{"formattedCitation":"&lt;sup&gt;[1,11]&lt;/sup&gt;","plainTextFormattedCitation":"[1,11]","previouslyFormattedCitation":"&lt;sup&gt;[1,11]&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[1,11]</w:t>
      </w:r>
      <w:r w:rsidRPr="006877D5">
        <w:rPr>
          <w:lang w:val="en-US"/>
        </w:rPr>
        <w:fldChar w:fldCharType="end"/>
      </w:r>
      <w:r w:rsidRPr="006877D5">
        <w:rPr>
          <w:lang w:val="en-US"/>
        </w:rPr>
        <w:t xml:space="preserve"> However, in order to be viable in the market, such products should offer not only high efficiencies at low cost, but must also show adequately long lifetimes</w:t>
      </w:r>
      <w:r w:rsidR="00385E9D">
        <w:rPr>
          <w:lang w:val="en-US"/>
        </w:rPr>
        <w:t>.</w:t>
      </w:r>
      <w:r w:rsidRPr="006877D5">
        <w:rPr>
          <w:lang w:val="en-US"/>
        </w:rPr>
        <w:fldChar w:fldCharType="begin" w:fldLock="1"/>
      </w:r>
      <w:r w:rsidR="00E07AEA">
        <w:rPr>
          <w:lang w:val="en-US"/>
        </w:rPr>
        <w:instrText>ADDIN CSL_CITATION {"citationItems":[{"id":"ITEM-1","itemData":{"DOI":"10.1039/c1ee01766g","ISSN":"17545692","abstract":"The primary driver for development of organic photovoltaic (OPV) technologies is the prospect of very low cost module manufacture leading to affordable solar electricity. This paper presents an economic assessment of OPV based on an existing pre-industrial manufacturing process and the associated detailed material inventory. Using life cycle costing techniques, the life cycle investment cost for a 1kW  p , grid-connected OPV system is calculated, taking into account the materials, direct process energy, labour, balance of system components, design and maintenance costs. Assuming values for the performance ratio of the PV system, insolation level, inflation and interest rates, the levelised electricity cost (LEC) is calculated. Under an average solar irradiance of 1700 kWh/m  2 /year, typical of southern Europe, a LEC of between 0.19 €/kWh and 0.50 €/kWh was calculated for a 1kW  p  system, based on modules containing 7% efficient cells and assuming a 5 year module lifetime. The OPV module is found to make up the majority of the system cost while the material costs constitute the largest contribution to the cost of the OPV module. The influence of OPV module lifetime is studied using sensitivity. This paper demonstrates that competitive solar electricity from OPV is within reach if effici encies of ca. 7% already demonstrated in lab scale devices can be achieved in large area modules and if lifetimes of at least 5 years can be achieved. © 2011 The Royal Society of Chemistry.","author":[{"dropping-particle":"","family":"Azzopardi","given":"Brian","non-dropping-particle":"","parse-names":false,"suffix":""},{"dropping-particle":"","family":"Emmott","given":"Christopher J.M.","non-dropping-particle":"","parse-names":false,"suffix":""},{"dropping-particle":"","family":"Urbina","given":"Antonio","non-dropping-particle":"","parse-names":false,"suffix":""},{"dropping-particle":"","family":"Krebs","given":"Frederik C.","non-dropping-particle":"","parse-names":false,"suffix":""},{"dropping-particle":"","family":"Mutale","given":"Joseph","non-dropping-particle":"","parse-names":false,"suffix":""},{"dropping-particle":"","family":"Nelson","given":"Jenny","non-dropping-particle":"","parse-names":false,"suffix":""}],"container-title":"Energy and Environmental Science","id":"ITEM-1","issue":"10","issued":{"date-parts":[["2011"]]},"page":"3741-3753","title":"Economic assessment of solar electricity production from organic-based photovoltaic modules in a domestic environment","type":"article-journal","volume":"4"},"uris":["http://www.mendeley.com/documents/?uuid=4edc9ec0-eab6-4af2-9227-df709fbde363"]},{"id":"ITEM-2","itemData":{"DOI":"10.1016/j.cplett.2015.09.023","ISSN":"00092614","abstract":"We compared the degradation process in organic bulk heterojunction solar cells, upon exposure to a temperate (Belgium) and a sub-equatorial (Benin) climate. Differences in degradation of these devices have been attributed to humidity differences between the temperate and Beninese environments.","author":[{"dropping-particle":"","family":"Madogni","given":"Vianou Irénée","non-dropping-particle":"","parse-names":false,"suffix":""},{"dropping-particle":"","family":"Kounouhéwa","given":"Basile","non-dropping-particle":"","parse-names":false,"suffix":""},{"dropping-particle":"","family":"Akpo","given":"Aristide","non-dropping-particle":"","parse-names":false,"suffix":""},{"dropping-particle":"","family":"Agbomahéna","given":"Macaire","non-dropping-particle":"","parse-names":false,"suffix":""},{"dropping-particle":"","family":"Hounkpatin","given":"Saliou Amoussa","non-dropping-particle":"","parse-names":false,"suffix":""},{"dropping-particle":"","family":"Awanou","given":"Cossi Norbert","non-dropping-particle":"","parse-names":false,"suffix":""}],"container-title":"Chemical Physics Letters","id":"ITEM-2","issued":{"date-parts":[["2015","11"]]},"language":"en","page":"201-214","title":"Comparison of degradation mechanisms in organic photovoltaic devices upon exposure to a temperate and a subequatorial climate","type":"article-journal","volume":"640"},"uris":["http://www.mendeley.com/documents/?uuid=60218ec9-d250-42bb-8845-cf8f33e22b9b"]},{"id":"ITEM-3","itemData":{"DOI":"10.1021/cm102373k","author":[{"dropping-particle":"","family":"Hauch","given":"Jens","non-dropping-particle":"","parse-names":false,"suffix":""},{"dropping-particle":"","family":"Hintz","given":"Holger","non-dropping-particle":"","parse-names":false,"suffix":""},{"dropping-particle":"","family":"Egelhaaf","given":"H","non-dropping-particle":"","parse-names":false,"suffix":""},{"dropping-particle":"","family":"Larry","given":"L","non-dropping-particle":"","parse-names":false,"suffix":""},{"dropping-particle":"","family":"Peisert","given":"Heiko","non-dropping-particle":"","parse-names":false,"suffix":""},{"dropping-particle":"","family":"Chass","given":"Thomas","non-dropping-particle":"","parse-names":false,"suffix":""}],"id":"ITEM-3","issue":"1","issued":{"date-parts":[["2011"]]},"page":"145-154","title":"Photodegradation of P3HT - A Systematic Study of Environmental Factors","type":"article-journal"},"uris":["http://www.mendeley.com/documents/?uuid=d320ee51-90de-438a-a95f-6a974efef8d5"]}],"mendeley":{"formattedCitation":"&lt;sup&gt;[12–14]&lt;/sup&gt;","plainTextFormattedCitation":"[12–14]","previouslyFormattedCitation":"&lt;sup&gt;[12–14]&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[12–14]</w:t>
      </w:r>
      <w:r w:rsidRPr="006877D5">
        <w:rPr>
          <w:lang w:val="en-US"/>
        </w:rPr>
        <w:fldChar w:fldCharType="end"/>
      </w:r>
      <w:r w:rsidRPr="006877D5">
        <w:rPr>
          <w:lang w:val="en-US"/>
        </w:rPr>
        <w:t xml:space="preserve"> As the degradation of unprotected organic devices is primarily caused by oxygen and water </w:t>
      </w:r>
      <w:r w:rsidRPr="006877D5">
        <w:rPr>
          <w:lang w:val="en-US"/>
        </w:rPr>
        <w:fldChar w:fldCharType="begin" w:fldLock="1"/>
      </w:r>
      <w:r w:rsidR="00B336B1">
        <w:rPr>
          <w:lang w:val="en-US"/>
        </w:rPr>
        <w:instrText>ADDIN CSL_CITATION {"citationItems":[{"id":"ITEM-1","itemData":{"DOI":"10.1016/j.orgel.2009.08.001","ISSN":"15661199","abstract":"Semi-transparent P3HT:PCBM (poly(3-hexylthiophene):[6,6]-phenyl C61 butyric acid methyl ester) solar cells with high conductivity PEDOT:PSS (poly(3,4-ethylenedioxythiophene):poly(styrenesulfonate)) top electrodes are used to study degradation. Due to the gas permeability of this type of electrode, the simultaneous exposure to oxygen and light leads to a strong decrease of the short circuit current on the timescale of minutes. The losses are not due to a change in the conductivity of the PEDOT:PSS layer, and the short circuit current can be partially recovered by a heating step, indicating that the observed degradation is taking place in the photo-active layer of the cell.","author":[{"dropping-particle":"","family":"Seemann","given":"Andrea","non-dropping-particle":"","parse-names":false,"suffix":""},{"dropping-particle":"","family":"Egelhaaf","given":"H.-J.","non-dropping-particle":"","parse-names":false,"suffix":""},{"dropping-particle":"","family":"Brabec","given":"Christoph J.","non-dropping-particle":"","parse-names":false,"suffix":""},{"dropping-particle":"","family":"Hauch","given":"Jens A.","non-dropping-particle":"","parse-names":false,"suffix":""}],"container-title":"Organic Electronics","id":"ITEM-1","issue":"8","issued":{"date-parts":[["2009","12"]]},"language":"en","page":"1424-1428","title":"Influence of oxygen on semi-transparent organic solar cells with gas permeable electrodes","type":"article-journal","volume":"10"},"uris":["http://www.mendeley.com/documents/?uuid=b1d7bdb5-7fc9-4783-ba87-c2de3b99eb7e"]},{"id":"ITEM-2","itemData":{"DOI":"10.1016/j.solener.2010.09.007","ISSN":"0038-092X","author":[{"dropping-particle":"","family":"Seemann","given":"Andrea","non-dropping-particle":"","parse-names":false,"suffix":""},{"dropping-particle":"","family":"Sauermann","given":"Tobias","non-dropping-particle":"","parse-names":false,"suffix":""},{"dropping-particle":"","family":"Lungenschmied","given":"Christoph","non-dropping-particle":"","parse-names":false,"suffix":""},{"dropping-particle":"","family":"Armbruster","given":"Oskar","non-dropping-particle":"","parse-names":false,"suffix":""},{"dropping-particle":"","family":"Bauer","given":"Siegfried","non-dropping-particle":"","parse-names":false,"suffix":""},{"dropping-particle":"","family":"Egelhaaf","given":"H","non-dropping-particle":"","parse-names":false,"suffix":""},{"dropping-particle":"","family":"Hauch","given":"Jens","non-dropping-particle":"","parse-names":false,"suffix":""}],"container-title":"Solar Energy","id":"ITEM-2","issue":"6","issued":{"date-parts":[["2011"]]},"page":"1238-1249","publisher":"Elsevier Ltd","title":"Reversible and irreversible degradation of organic solar cell performance by oxygen","type":"article-journal","volume":"85"},"uris":["http://www.mendeley.com/documents/?uuid=0cdca13f-cb7f-4e82-b250-8bb408ee2ca8"]},{"id":"ITEM-3","itemData":{"DOI":"10.1016/j.orgel.2011.11.027","ISSN":"15661199","abstract":"In the present review, the main degradation mechanisms occurring in the different layer stacking (i.e. photoactive layer, electrode, encapsulation film, interconnection) of polymeric organic solar cells and modules are discussed. Bulk and interfacial, as well as chemical and physical degradation mechanisms are reviewed, as well as their implications and external or internal triggers. Decay in I-V curves in function of time is usually due to the combined action of sequential and interrelated mechanisms taking place at different locations of the device, at specific kinetics. This often makes the identification of specific root causes of degradation challenging in non-model systems. Additionally, constant development and refinement in terms of type and combination of materials and processes render the ranking of degradation mechanisms as a function of their probability of occurrence and their detection challenging. However, it clearly appears that for the overall stability of organic photovoltaic devices, the actual photoactive layer, as well as the properties of the barrier and substrate (e.g. cut of moisture and oxygen ingress, mechanical integrity), remain critical. Interfacial stability is also crucial, as a modest degradation at the level of an interface can quickly and significantly influence the overall device properties. © 2011 Elsevier B.V. All rights reserved.","author":[{"dropping-particle":"","family":"Grossiord","given":"Nadia","non-dropping-particle":"","parse-names":false,"suffix":""},{"dropping-particle":"","family":"Kroon","given":"Jan M.","non-dropping-particle":"","parse-names":false,"suffix":""},{"dropping-particle":"","family":"Andriessen","given":"Ronn","non-dropping-particle":"","parse-names":false,"suffix":""},{"dropping-particle":"","family":"Blom","given":"Paul W.M.","non-dropping-particle":"","parse-names":false,"suffix":""}],"container-title":"Organic Electronics: physics, materials, applications","id":"ITEM-3","issue":"3","issued":{"date-parts":[["2012"]]},"page":"432-456","publisher":"Elsevier B.V.","title":"Degradation mechanisms in organic photovoltaic devices","type":"article-journal","volume":"13"},"uris":["http://www.mendeley.com/documents/?uuid=0a3df7af-3bef-4003-970b-e32fa78e0541"]},{"id":"ITEM-4","itemData":{"author":[{"dropping-particle":"","family":"Pajarito","given":"B","non-dropping-particle":"","parse-names":false,"suffix":""},{"dropping-particle":"","family":"Kubouchi","given":"M","non-dropping-particle":"","parse-names":false,"suffix":""},{"dropping-particle":"","family":"Aoki","given":"S","non-dropping-particle":"","parse-names":false,"suffix":""},{"dropping-particle":"","family":"Sakai","given":"T","non-dropping-particle":"","parse-names":false,"suffix":""}],"container-title":"18th International conference on composite materials","id":"ITEM-4","issue":"December 2013","issued":{"date-parts":[["2011"]]},"page":"1-5","title":"Effect of Flake Orientation Anisotropy on Aging and Durability of Glass / Epoxy Composites","type":"article-journal"},"uris":["http://www.mendeley.com/documents/?uuid=3103c2da-7da5-499e-9f8a-8913e6395b01"]},{"id":"ITEM-5","itemData":{"DOI":"10.1039/C4TA06719C","author":[{"dropping-particle":"","family":"Karuthedath","given":"Safakath","non-dropping-particle":"","parse-names":false,"suffix":""},{"dropping-particle":"","family":"Sauermann","given":"Tobias","non-dropping-particle":"","parse-names":false,"suffix":""},{"dropping-particle":"","family":"Egelhaaf","given":"Hans-joachim","non-dropping-particle":"","parse-names":false,"suffix":""}],"id":"ITEM-5","issue":"iv","issued":{"date-parts":[["2015"]]},"page":"3399-3408","title":"The e ff ect of oxygen induced degradation on charge carrier dynamics in P3HT : PCBM and Si- PCPDTBT : PCBM thin fi lms and solar cells †","type":"article-journal"},"uris":["http://www.mendeley.com/documents/?uuid=7f8e2663-e231-4bcc-99d3-b1884b62fdc3"]}],"mendeley":{"formattedCitation":"&lt;sup&gt;[15–19]&lt;/sup&gt;","plainTextFormattedCitation":"[15–19]","previouslyFormattedCitation":"&lt;sup&gt;[15–19]&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[15–19]</w:t>
      </w:r>
      <w:r w:rsidRPr="006877D5">
        <w:rPr>
          <w:lang w:val="en-US"/>
        </w:rPr>
        <w:fldChar w:fldCharType="end"/>
      </w:r>
      <w:r w:rsidRPr="006877D5">
        <w:rPr>
          <w:lang w:val="en-US"/>
        </w:rPr>
        <w:t xml:space="preserve">, their lifetime can be extended significantly by encapsulation with appropriate barrier materials. </w:t>
      </w:r>
      <w:proofErr w:type="spellStart"/>
      <w:r w:rsidRPr="006877D5">
        <w:rPr>
          <w:lang w:val="en-US"/>
        </w:rPr>
        <w:t>Hauch</w:t>
      </w:r>
      <w:proofErr w:type="spellEnd"/>
      <w:r w:rsidRPr="006877D5">
        <w:rPr>
          <w:lang w:val="en-US"/>
        </w:rPr>
        <w:t xml:space="preserve"> </w:t>
      </w:r>
      <w:r w:rsidRPr="006877D5">
        <w:rPr>
          <w:i/>
          <w:lang w:val="en-US"/>
        </w:rPr>
        <w:t>et al</w:t>
      </w:r>
      <w:r w:rsidRPr="006877D5">
        <w:rPr>
          <w:lang w:val="en-US"/>
        </w:rPr>
        <w:t xml:space="preserve">. </w:t>
      </w:r>
      <w:r w:rsidRPr="006877D5">
        <w:rPr>
          <w:lang w:val="en-US"/>
        </w:rPr>
        <w:fldChar w:fldCharType="begin" w:fldLock="1"/>
      </w:r>
      <w:r w:rsidR="00E07AEA">
        <w:rPr>
          <w:lang w:val="en-US"/>
        </w:rPr>
        <w:instrText>ADDIN CSL_CITATION {"citationItems":[{"id":"ITEM-1","itemData":{"DOI":"10.1063/1.2975185","ISBN":"0003-6951","ISSN":"00036951","abstract":"In this paper we perform accelerated lifetime testing on high efficiency flexible poly(3-hexylthiophene):[6,6]-phenyl C61 butyric acid methyl ester (P3HT:PCBM) solar cells encapsulated with food package quality barrier films with a water vapor transmission rate of 0.2 g/ (m2 day) at 65&amp;deg;C/85% relative humidity. We show that lifetimes exceeding 1250 h, even at high temperature/high humidity conditions, may be reached, proving that organic solar cells are significantly less sensitive against the environmental effects of water and oxygen than previously expected. &amp;copy; 2008 American Institute of Physics.","author":[{"dropping-particle":"","family":"Hauch","given":"Jens A.","non-dropping-particle":"","parse-names":false,"suffix":""},{"dropping-particle":"","family":"Schilinsky","given":"Pavel","non-dropping-particle":"","parse-names":false,"suffix":""},{"dropping-particle":"","family":"Choulis","given":"Stelios A.","non-dropping-particle":"","parse-names":false,"suffix":""},{"dropping-particle":"","family":"Rajoelson","given":"Sambatra","non-dropping-particle":"","parse-names":false,"suffix":""},{"dropping-particle":"","family":"Brabec","given":"Christoph J.","non-dropping-particle":"","parse-names":false,"suffix":""}],"container-title":"Applied Physics Letters","id":"ITEM-1","issue":"10","issued":{"date-parts":[["2008"]]},"page":"10-13","title":"The impact of water vapor transmission rate on the lifetime of flexible polymer solar cells","type":"article-journal","volume":"93"},"uris":["http://www.mendeley.com/documents/?uuid=b9ae0b48-41a2-409d-888e-ca0934d5c78b"]}],"mendeley":{"formattedCitation":"&lt;sup&gt;[20]&lt;/sup&gt;","plainTextFormattedCitation":"[20]","previouslyFormattedCitation":"&lt;sup&gt;[20]&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[20]</w:t>
      </w:r>
      <w:r w:rsidRPr="006877D5">
        <w:rPr>
          <w:lang w:val="en-US"/>
        </w:rPr>
        <w:fldChar w:fldCharType="end"/>
      </w:r>
      <w:r w:rsidRPr="006877D5">
        <w:rPr>
          <w:lang w:val="en-US"/>
        </w:rPr>
        <w:t xml:space="preserve"> have shown that for OSCs a barrier material having</w:t>
      </w:r>
      <w:r w:rsidR="00906841">
        <w:rPr>
          <w:lang w:val="en-US"/>
        </w:rPr>
        <w:t xml:space="preserve"> water vapor transmission rate</w:t>
      </w:r>
      <w:r w:rsidRPr="006877D5">
        <w:rPr>
          <w:lang w:val="en-US"/>
        </w:rPr>
        <w:t xml:space="preserve"> </w:t>
      </w:r>
      <w:r w:rsidR="00906841">
        <w:rPr>
          <w:lang w:val="en-US"/>
        </w:rPr>
        <w:t>(</w:t>
      </w:r>
      <w:r w:rsidRPr="006877D5">
        <w:rPr>
          <w:lang w:val="en-US"/>
        </w:rPr>
        <w:t>WVTR</w:t>
      </w:r>
      <w:r w:rsidR="00906841">
        <w:rPr>
          <w:lang w:val="en-US"/>
        </w:rPr>
        <w:t>)</w:t>
      </w:r>
      <w:r w:rsidRPr="006877D5">
        <w:rPr>
          <w:lang w:val="en-US"/>
        </w:rPr>
        <w:t xml:space="preserve"> of </w:t>
      </w:r>
      <w:r w:rsidR="00362816">
        <w:rPr>
          <w:lang w:val="en-US"/>
        </w:rPr>
        <w:t xml:space="preserve">about </w:t>
      </w:r>
      <w:r w:rsidRPr="006877D5">
        <w:rPr>
          <w:lang w:val="en-US"/>
        </w:rPr>
        <w:t>10</w:t>
      </w:r>
      <w:r w:rsidRPr="006877D5">
        <w:rPr>
          <w:vertAlign w:val="superscript"/>
          <w:lang w:val="en-US"/>
        </w:rPr>
        <w:t xml:space="preserve">-3 </w:t>
      </w:r>
      <w:r w:rsidRPr="006877D5">
        <w:rPr>
          <w:lang w:val="en-US"/>
        </w:rPr>
        <w:t>g m</w:t>
      </w:r>
      <w:r w:rsidRPr="006877D5">
        <w:rPr>
          <w:vertAlign w:val="superscript"/>
          <w:lang w:val="en-US"/>
        </w:rPr>
        <w:t>2</w:t>
      </w:r>
      <w:r w:rsidRPr="006877D5">
        <w:rPr>
          <w:lang w:val="en-US"/>
        </w:rPr>
        <w:t xml:space="preserve"> day</w:t>
      </w:r>
      <w:r w:rsidRPr="006877D5">
        <w:rPr>
          <w:vertAlign w:val="superscript"/>
          <w:lang w:val="en-US"/>
        </w:rPr>
        <w:t>-1</w:t>
      </w:r>
      <w:r w:rsidRPr="006877D5">
        <w:rPr>
          <w:lang w:val="en-US"/>
        </w:rPr>
        <w:t xml:space="preserve"> @ 25</w:t>
      </w:r>
      <w:r w:rsidR="000C5D10">
        <w:rPr>
          <w:lang w:val="en-US"/>
        </w:rPr>
        <w:t xml:space="preserve"> </w:t>
      </w:r>
      <w:proofErr w:type="spellStart"/>
      <w:r w:rsidRPr="006877D5">
        <w:rPr>
          <w:vertAlign w:val="superscript"/>
          <w:lang w:val="en-US"/>
        </w:rPr>
        <w:t>o</w:t>
      </w:r>
      <w:r w:rsidRPr="006877D5">
        <w:rPr>
          <w:lang w:val="en-US"/>
        </w:rPr>
        <w:t>C</w:t>
      </w:r>
      <w:proofErr w:type="spellEnd"/>
      <w:r w:rsidRPr="006877D5">
        <w:rPr>
          <w:lang w:val="en-US"/>
        </w:rPr>
        <w:t xml:space="preserve">/40%RH can serve well to provide lifetimes of 3-5 years. From the product’s point of view, it is important that the encapsulation does not compromise the appealing qualities of the devices. Thus, the barrier material should be flexible, optically transparent, light weight and cost </w:t>
      </w:r>
      <w:r w:rsidRPr="006877D5">
        <w:rPr>
          <w:lang w:val="en-US"/>
        </w:rPr>
        <w:lastRenderedPageBreak/>
        <w:t>efficient</w:t>
      </w:r>
      <w:r w:rsidR="00385E9D">
        <w:rPr>
          <w:lang w:val="en-US"/>
        </w:rPr>
        <w:t>.</w:t>
      </w:r>
      <w:r w:rsidRPr="006877D5">
        <w:rPr>
          <w:lang w:val="en-US"/>
        </w:rPr>
        <w:fldChar w:fldCharType="begin" w:fldLock="1"/>
      </w:r>
      <w:r w:rsidR="00E07AEA">
        <w:rPr>
          <w:lang w:val="en-US"/>
        </w:rPr>
        <w:instrText>ADDIN CSL_CITATION {"citationItems":[{"id":"ITEM-1","itemData":{"DOI":"10.1002/aenm.201501065","ISSN":"16146832","author":[{"dropping-particle":"","family":"Adams","given":"Jens","non-dropping-particle":"","parse-names":false,"suffix":""},{"dropping-particle":"","family":"Salvador","given":"Michael","non-dropping-particle":"","parse-names":false,"suffix":""},{"dropping-particle":"","family":"Lucera","given":"Luca","non-dropping-particle":"","parse-names":false,"suffix":""},{"dropping-particle":"","family":"Langner","given":"Stefan","non-dropping-particle":"","parse-names":false,"suffix":""},{"dropping-particle":"","family":"Spyropoulos","given":"George D.","non-dropping-particle":"","parse-names":false,"suffix":""},{"dropping-particle":"","family":"Fecher","given":"Frank W.","non-dropping-particle":"","parse-names":false,"suffix":""},{"dropping-particle":"","family":"Voigt","given":"Monika M.","non-dropping-particle":"","parse-names":false,"suffix":""},{"dropping-particle":"","family":"Dowland","given":"Simon A.","non-dropping-particle":"","parse-names":false,"suffix":""},{"dropping-particle":"","family":"Osvet","given":"Andres","non-dropping-particle":"","parse-names":false,"suffix":""},{"dropping-particle":"","family":"Egelhaaf","given":"Hans-Joachim","non-dropping-particle":"","parse-names":false,"suffix":""},{"dropping-particle":"","family":"Brabec","given":"Christoph J.","non-dropping-particle":"","parse-names":false,"suffix":""}],"container-title":"Advanced Energy Materials","id":"ITEM-1","issue":"20","issued":{"date-parts":[["2015","10"]]},"language":"en","page":"1501065","title":"Water Ingress in Encapsulated Inverted Organic Solar Cells: Correlating Infrared Imaging and Photovoltaic Performance","type":"article-journal","volume":"5"},"uris":["http://www.mendeley.com/documents/?uuid=cacae0ef-d0be-419a-bb9d-5d74622f9bed"]},{"id":"ITEM-2","itemData":{"DOI":"10.1002/ese3.140","ISSN":"20500505","abstract":"It is well known that the performance of solar cells may significantly suffer from local electric defects. Accordingly, infrared thermography (i.p. lock-i­n thermography) has been intensely applied to identify such defects as hot spots. As an imaging method, this is a fast way of module characterization. However, imaging leads to a huge amount of data, which needs to be investigated. An automatized image analysis would be a very beneficial tool but has not been suggested so far for lock-­in thermography images. In this manuscript, we describe such an automatized analysis of solar cells. We first established a robust algorithm for segmentation (or recognition) for both, the PV-m­ odule and the defects (hot spots). With this information, we then calculated a parameter from the IR-­images, which could be well correlated with the maximal power (Pmpp) of the modules. The proposed automatized method serves as a very useful foundation for faster and more thorough analyses of IR-­images and stimulates the further development of quality control on solar modules.","author":[{"dropping-particle":"","family":"Hepp","given":"Johannes","non-dropping-particle":"","parse-names":false,"suffix":""},{"dropping-particle":"","family":"Machui","given":"Florian","non-dropping-particle":"","parse-names":false,"suffix":""},{"dropping-particle":"","family":"Egelhaaf","given":"Hans-J.","non-dropping-particle":"","parse-names":false,"suffix":""},{"dropping-particle":"","family":"Brabec","given":"Christoph J.","non-dropping-particle":"","parse-names":false,"suffix":""},{"dropping-particle":"","family":"Vetter","given":"Andreas","non-dropping-particle":"","parse-names":false,"suffix":""}],"container-title":"Energy Science &amp; Engineering","id":"ITEM-2","issue":"6","issued":{"date-parts":[["2016","11"]]},"language":"en","page":"363-371","title":"Automatized analysis of IR-images of photovoltaic modules and its use for quality control of solar cells","type":"article-journal","volume":"4"},"uris":["http://www.mendeley.com/documents/?uuid=f8795890-df19-4ce3-914f-c1481f8d135c"]}],"mendeley":{"formattedCitation":"&lt;sup&gt;[21,22]&lt;/sup&gt;","plainTextFormattedCitation":"[21,22]","previouslyFormattedCitation":"&lt;sup&gt;[21,22]&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[21,22]</w:t>
      </w:r>
      <w:r w:rsidRPr="006877D5">
        <w:rPr>
          <w:lang w:val="en-US"/>
        </w:rPr>
        <w:fldChar w:fldCharType="end"/>
      </w:r>
      <w:r w:rsidRPr="006877D5">
        <w:rPr>
          <w:lang w:val="en-US"/>
        </w:rPr>
        <w:t xml:space="preserve"> For obtaining medium quality barriers at reasonable cost, solution processed barriers are promising alternative</w:t>
      </w:r>
      <w:r w:rsidR="002B424F">
        <w:rPr>
          <w:lang w:val="en-US"/>
        </w:rPr>
        <w:t>s</w:t>
      </w:r>
      <w:r w:rsidRPr="006877D5">
        <w:rPr>
          <w:lang w:val="en-US"/>
        </w:rPr>
        <w:t xml:space="preserve"> to those manufactured by vacuum assisted vapor deposition techniques</w:t>
      </w:r>
      <w:r w:rsidR="00385E9D">
        <w:rPr>
          <w:lang w:val="en-US"/>
        </w:rPr>
        <w:t>.</w:t>
      </w:r>
      <w:r w:rsidRPr="006877D5">
        <w:rPr>
          <w:lang w:val="en-US"/>
        </w:rPr>
        <w:fldChar w:fldCharType="begin" w:fldLock="1"/>
      </w:r>
      <w:r w:rsidR="00E07AEA">
        <w:rPr>
          <w:lang w:val="en-US"/>
        </w:rPr>
        <w:instrText>ADDIN CSL_CITATION {"citationItems":[{"id":"ITEM-1","itemData":{"DOI":"10.1002/aenm.201900598","ISSN":"1614-6832","author":[{"dropping-particle":"","family":"Channa","given":"Iftikhar Ahmed","non-dropping-particle":"","parse-names":false,"suffix":""},{"dropping-particle":"","family":"Distler","given":"Andreas","non-dropping-particle":"","parse-names":false,"suffix":""},{"dropping-particle":"","family":"Zaiser","given":"Michael","non-dropping-particle":"","parse-names":false,"suffix":""},{"dropping-particl</w:instrText>
      </w:r>
      <w:r w:rsidR="00E07AEA">
        <w:rPr>
          <w:rFonts w:hint="eastAsia"/>
          <w:lang w:val="en-US"/>
        </w:rPr>
        <w:instrText>e":"","family":"Brabec","given":"Christoph J.","non-dropping-particle":"","parse-names":false,"suffix":""},{"dropping-particle":"","family":"Egelhaaf","given":"Hans</w:instrText>
      </w:r>
      <w:r w:rsidR="00E07AEA">
        <w:rPr>
          <w:rFonts w:hint="eastAsia"/>
          <w:lang w:val="en-US"/>
        </w:rPr>
        <w:instrText>‐</w:instrText>
      </w:r>
      <w:r w:rsidR="00E07AEA">
        <w:rPr>
          <w:rFonts w:hint="eastAsia"/>
          <w:lang w:val="en-US"/>
        </w:rPr>
        <w:instrText>Joachim","non-dropping-particle":"","parse-names":false,"suffix":""}],"container-title":"A</w:instrText>
      </w:r>
      <w:r w:rsidR="00E07AEA">
        <w:rPr>
          <w:lang w:val="en-US"/>
        </w:rPr>
        <w:instrText>dvanced Energy Materials","id":"ITEM-1","issued":{"date-parts":[["2019"]]},"page":"1900598","title":"Thin Film Encapsulation of Organic Solar Cells by Direct Deposition of Polysilazanes from Solution","type":"article-journal","volume":"1900598"},"uris":["http://www.mendeley.com/documents/?uuid=bb11000d-e749-49a8-bcc9-d15d63845cc7"]},{"id":"ITEM-2","itemData":{"author":[{"dropping-particle":"","family":"Channa","given":"Iftikhar Ahmed","non-dropping-particle":"","parse-names":false,"suffix":""}],"id":"ITEM-2","issued":{"date-parts":[["2019"]]},"publisher":"Friedrich Alexander University of Erlangen Nuremberg","title":"Development of Solution Processed Thin Film Barriers for Encapsulating Thin Film Electronics Entwicklung von lösungsprozessierten Dünnschichtbarrieren für die Verpackung von Dünnschichtelektronik","type":"thesis"},"uris":["http://www.mendeley.com/documents/?uuid=69849168-0e97-4c89-8f93-73db9e0da4a1"]},{"id":"ITEM-3","itemData":{"ISBN":"9780128188903","abstract":"This chapter provides a review on solution processed barriers for flexible organic electronics. After elaborating on the necessity for encapsulation of organic devices by describing the degradation mechanisms caused by oxygen and water, the state of the art of vacuum deposited barriers is briefly addressed as it presently defines the benchmark of barrier technology. Subsequently, the fundamentals of permeation of gases through barriers and the characterization methods for barrier performance are described. The main part of the chapter gives an overview of the material systems used for manufacturing solution processed barriers. We start with the methods relying on reducing diffusion and solubility coefficients of oxygen and water in barrier films. Subsequently, barriers based on tortuosity and barriers based on covering substrates with layers of zero or very low permeability are described. Finally, the role of getters is elucidated. The chapter is concluded with highlighting some of the present challenges in the field of solution processed flexible barriers.","author":[{"dropping-particle":"","family":"Channa","given":"Iftikhar Ahmed","non-dropping-particle":"","parse-names":false,"suffix":""},{"dropping-particle":"","family":"Distler","given":"Andreas","non-dropping-particle":"","pars</w:instrText>
      </w:r>
      <w:r w:rsidR="00E07AEA">
        <w:rPr>
          <w:rFonts w:hint="eastAsia"/>
          <w:lang w:val="en-US"/>
        </w:rPr>
        <w:instrText>e-names":false,"suffix":""},{"dropping-particle":"","family":"Egelhaaf","given":"Hans</w:instrText>
      </w:r>
      <w:r w:rsidR="00E07AEA">
        <w:rPr>
          <w:rFonts w:hint="eastAsia"/>
          <w:lang w:val="en-US"/>
        </w:rPr>
        <w:instrText>‐</w:instrText>
      </w:r>
      <w:r w:rsidR="00E07AEA">
        <w:rPr>
          <w:rFonts w:hint="eastAsia"/>
          <w:lang w:val="en-US"/>
        </w:rPr>
        <w:instrText>Joachim","non-dropping-particle":"","parse-names":false,"suffix":""},{"dropping-particle":"","family":"Brabec","given":"Christoph J.","non-dropping-particle":"","parse-n</w:instrText>
      </w:r>
      <w:r w:rsidR="00E07AEA">
        <w:rPr>
          <w:lang w:val="en-US"/>
        </w:rPr>
        <w:instrText>ames":false,"suffix":""}],"chapter-number":"09","container-title":"Organic Flexible Electronics, Fundamentals, Devices, and Applications","editor":[{"dropping-particle":"","family":"Cosseddu","given":"Piero","non-dropping-particle":"","parse-names":false,"suffix":""},{"dropping-particle":"","family":"Caironi","given":"Mario","non-dropping-particle":"","parse-names":false,"suffix":""}],"id":"ITEM-3","issue":"1","issued":{"date-parts":[["2020"]]},"publisher":"Woodhead Publishing","title":"Solution Coated Barriers for Flexible Electronics","type":"chapter"},"uris":["http://www.mendeley.com/documents/?uuid=df71f557-61e7-499e-9b84-3b5d848c6b56"]}],"mendeley":{"formattedCitation":"&lt;sup&gt;[23–25]&lt;/sup&gt;","plainTextFormattedCitation":"[23–25]","previouslyFormattedCitation":"&lt;sup&gt;[23–25]&lt;/sup&gt;"},"properties":{"noteIndex":0},"schema":"https://github.com/citation-style-language/schema/raw/master/csl-citation.json"}</w:instrText>
      </w:r>
      <w:r w:rsidRPr="006877D5">
        <w:rPr>
          <w:lang w:val="en-US"/>
        </w:rPr>
        <w:fldChar w:fldCharType="separate"/>
      </w:r>
      <w:r w:rsidR="00AC781A" w:rsidRPr="00AC781A">
        <w:rPr>
          <w:noProof/>
          <w:vertAlign w:val="superscript"/>
          <w:lang w:val="en-US"/>
        </w:rPr>
        <w:t>[23–25]</w:t>
      </w:r>
      <w:r w:rsidRPr="006877D5">
        <w:rPr>
          <w:lang w:val="en-US"/>
        </w:rPr>
        <w:fldChar w:fldCharType="end"/>
      </w:r>
      <w:r w:rsidRPr="006877D5">
        <w:rPr>
          <w:lang w:val="en-US"/>
        </w:rPr>
        <w:t xml:space="preserve"> An advantage of solution processed barriers is the possibility to coat them in-line on top of the device to be encapsulated. </w:t>
      </w:r>
      <w:r w:rsidR="002B424F">
        <w:rPr>
          <w:lang w:val="en-US"/>
        </w:rPr>
        <w:t>I</w:t>
      </w:r>
      <w:r w:rsidRPr="006877D5">
        <w:rPr>
          <w:lang w:val="en-US"/>
        </w:rPr>
        <w:t xml:space="preserve">n some cases, </w:t>
      </w:r>
      <w:proofErr w:type="gramStart"/>
      <w:r w:rsidRPr="006877D5">
        <w:rPr>
          <w:lang w:val="en-US"/>
        </w:rPr>
        <w:t>e.g.</w:t>
      </w:r>
      <w:proofErr w:type="gramEnd"/>
      <w:r w:rsidRPr="006877D5">
        <w:rPr>
          <w:lang w:val="en-US"/>
        </w:rPr>
        <w:t xml:space="preserve"> for devices of 3-dimensional shape, coating is </w:t>
      </w:r>
      <w:r w:rsidR="007160F7">
        <w:rPr>
          <w:lang w:val="en-US"/>
        </w:rPr>
        <w:t xml:space="preserve">often </w:t>
      </w:r>
      <w:r w:rsidRPr="006877D5">
        <w:rPr>
          <w:lang w:val="en-US"/>
        </w:rPr>
        <w:t xml:space="preserve">the only possible way of applying barriers.  </w:t>
      </w:r>
    </w:p>
    <w:p w14:paraId="0709B14A" w14:textId="5A75D28C" w:rsidR="00330FCE" w:rsidRPr="006877D5" w:rsidRDefault="00330FCE" w:rsidP="00450F4C">
      <w:pPr>
        <w:spacing w:line="480" w:lineRule="auto"/>
        <w:jc w:val="both"/>
        <w:rPr>
          <w:lang w:val="en-US"/>
        </w:rPr>
      </w:pPr>
      <w:r w:rsidRPr="00A907DC">
        <w:rPr>
          <w:lang w:val="en-US"/>
        </w:rPr>
        <w:t>The</w:t>
      </w:r>
      <w:r w:rsidR="001E74FA" w:rsidRPr="00D40CEC">
        <w:rPr>
          <w:lang w:val="en-US"/>
        </w:rPr>
        <w:t>re are mainly two approaches for manufacturing transparent barrier films by solution processing</w:t>
      </w:r>
      <w:r w:rsidR="00385E9D">
        <w:rPr>
          <w:lang w:val="en-US"/>
        </w:rPr>
        <w:t>,</w:t>
      </w:r>
      <w:r w:rsidR="00906841">
        <w:rPr>
          <w:lang w:val="en-US"/>
        </w:rPr>
        <w:fldChar w:fldCharType="begin" w:fldLock="1"/>
      </w:r>
      <w:r w:rsidR="00E07AEA">
        <w:rPr>
          <w:lang w:val="en-US"/>
        </w:rPr>
        <w:instrText>ADDIN CSL_CITATION {"citationItems":[{"id":"ITEM-1","itemData":{"ISBN":"9780128188903","abstract":"This chapter provides a review on solution processed barriers for flexible organic electronics. After elaborating on the necessity for encapsulation of organic devices by describing the degradation mechanisms caused by oxygen and water, the state of the art of vacuum deposited barriers is briefly addressed as it presently defines the benchmark of barrier technology. Subsequently, the fundamentals of permeation of gases through barriers and the characterization methods for barrier performance are described. The main part of the chapter gives an overview of the material systems used for manufacturing solution processed barriers. We start with the methods relying on reducing diffusion and solubility coefficients of oxygen and water in barrier films. Subsequently, barriers based on tortuosity and barriers based on covering substrates with layers of zero or very low permeability are described. Finally, the role of getters is elucidated. The chapter is concluded with highlighting some of the present challenges in the field of solution processed flexible barriers.","author":[{"dropping-particle":"","family":"Channa","given":"Iftikhar Ahmed","non-dropping-particle":</w:instrText>
      </w:r>
      <w:r w:rsidR="00E07AEA">
        <w:rPr>
          <w:rFonts w:hint="eastAsia"/>
          <w:lang w:val="en-US"/>
        </w:rPr>
        <w:instrText>"","parse-names":false,"suffix":""},{"dropping-particle":"","family":"Distler","given":"Andreas","non-dropping-particle":"","parse-names":false,"suffix":""},{"dropping-particle":"","family":"Egelhaaf","given":"Hans</w:instrText>
      </w:r>
      <w:r w:rsidR="00E07AEA">
        <w:rPr>
          <w:rFonts w:hint="eastAsia"/>
          <w:lang w:val="en-US"/>
        </w:rPr>
        <w:instrText>‐</w:instrText>
      </w:r>
      <w:r w:rsidR="00E07AEA">
        <w:rPr>
          <w:rFonts w:hint="eastAsia"/>
          <w:lang w:val="en-US"/>
        </w:rPr>
        <w:instrText>Joachim","non-dropping-particle":"","par</w:instrText>
      </w:r>
      <w:r w:rsidR="00E07AEA">
        <w:rPr>
          <w:lang w:val="en-US"/>
        </w:rPr>
        <w:instrText>se-names":false,"suffix":""},{"dropping-particle":"","family":"Brabec","given":"Christoph J.","non-dropping-particle":"","parse-names":false,"suffix":""}],"chapter-number":"09","container-title":"Organic Flexible Electronics, Fundamentals, Devices, and Applications","editor":[{"dropping-particle":"","family":"Cosseddu","given":"Piero","non-dropping-particle":"","parse-names":false,"suffix":""},{"dropping-particle":"","family":"Caironi","given":"Mario","non-dropping-particle":"","parse-names":false,"suffix":""}],"id":"ITEM-1","issue":"1","issued":{"date-parts":[["2020"]]},"publisher":"Woodhead Publishing","title":"Solution Coated Barriers for Flexible Electronics","type":"chapter"},"uris":["http://www.mendeley.com/documents/?uuid=df71f557-61e7-499e-9b84-3b5d848c6b56"]}],"mendeley":{"formattedCitation":"&lt;sup&gt;[25]&lt;/sup&gt;","plainTextFormattedCitation":"[25]","previouslyFormattedCitation":"&lt;sup&gt;[25]&lt;/sup&gt;"},"properties":{"noteIndex":0},"schema":"https://github.com/citation-style-language/schema/raw/master/csl-citation.json"}</w:instrText>
      </w:r>
      <w:r w:rsidR="00906841">
        <w:rPr>
          <w:lang w:val="en-US"/>
        </w:rPr>
        <w:fldChar w:fldCharType="separate"/>
      </w:r>
      <w:r w:rsidR="00AC781A" w:rsidRPr="00AC781A">
        <w:rPr>
          <w:noProof/>
          <w:vertAlign w:val="superscript"/>
          <w:lang w:val="en-US"/>
        </w:rPr>
        <w:t>[25]</w:t>
      </w:r>
      <w:r w:rsidR="00906841">
        <w:rPr>
          <w:lang w:val="en-US"/>
        </w:rPr>
        <w:fldChar w:fldCharType="end"/>
      </w:r>
      <w:r w:rsidR="001E74FA" w:rsidRPr="00D40CEC">
        <w:rPr>
          <w:lang w:val="en-US"/>
        </w:rPr>
        <w:t xml:space="preserve"> namely coating polymer substrates with impermeable films, e.g., by converting precursor inks to metal oxide layers</w:t>
      </w:r>
      <w:r w:rsidR="00385E9D">
        <w:rPr>
          <w:lang w:val="en-US"/>
        </w:rPr>
        <w:t>,</w:t>
      </w:r>
      <w:r w:rsidR="001E74FA" w:rsidRPr="00AE6658">
        <w:rPr>
          <w:vertAlign w:val="superscript"/>
          <w:lang w:val="en-US"/>
        </w:rPr>
        <w:t>[</w:t>
      </w:r>
      <w:r w:rsidR="00B302D7" w:rsidRPr="00AE6658">
        <w:rPr>
          <w:vertAlign w:val="superscript"/>
          <w:lang w:val="en-US"/>
        </w:rPr>
        <w:t>23</w:t>
      </w:r>
      <w:r w:rsidR="001E74FA" w:rsidRPr="00AE6658">
        <w:rPr>
          <w:vertAlign w:val="superscript"/>
          <w:lang w:val="en-US"/>
        </w:rPr>
        <w:t>]</w:t>
      </w:r>
      <w:r w:rsidR="001E74FA" w:rsidRPr="00D40CEC">
        <w:rPr>
          <w:lang w:val="en-US"/>
        </w:rPr>
        <w:t xml:space="preserve"> and </w:t>
      </w:r>
      <w:r w:rsidR="00872B86">
        <w:rPr>
          <w:lang w:val="en-US"/>
        </w:rPr>
        <w:t xml:space="preserve">employing </w:t>
      </w:r>
      <w:r w:rsidR="001E74FA" w:rsidRPr="00D40CEC">
        <w:rPr>
          <w:lang w:val="en-US"/>
        </w:rPr>
        <w:t xml:space="preserve">the tortuosity concept, i.e., coating polymer films filled with transparent </w:t>
      </w:r>
      <w:r w:rsidR="00A907DC" w:rsidRPr="00D40CEC">
        <w:rPr>
          <w:lang w:val="en-US"/>
        </w:rPr>
        <w:t>high aspect ratio platelets</w:t>
      </w:r>
      <w:r w:rsidR="00385E9D">
        <w:rPr>
          <w:lang w:val="en-US"/>
        </w:rPr>
        <w:t>,</w:t>
      </w:r>
      <w:r w:rsidR="00A907DC" w:rsidRPr="00D40CEC">
        <w:rPr>
          <w:lang w:val="en-US"/>
        </w:rPr>
        <w:fldChar w:fldCharType="begin" w:fldLock="1"/>
      </w:r>
      <w:r w:rsidR="00E07AEA">
        <w:rPr>
          <w:lang w:val="en-US"/>
        </w:rPr>
        <w:instrText>ADDIN CSL_CITATION {"citationItems":[{"id":"ITEM-1","itemData":{"DOI":"10.1103/PhysRevLett.95.088303","ISSN":"0031-9007, 1079-7114","author":[{"dropping-particle":"","family":"Lu","given":"Chunsheng","non-dropping-particle":"","parse-names":false,"suffix":""},{"dropping-particle":"","family":"Mai","given":"Yiu-Wing","non-dropping-particle":"","parse-names":false,"suffix":""}],"container-title":"Physical Review Letters","id":"ITEM-1","issue":"8","issued":{"date-parts":[["2005","8"]]},"language":"en","title":"Influence of Aspect Ratio on Barrier Properties of Polymer-Clay Nanocomposites","type":"article-journal","volume":"95"},"uris":["http://www.mendeley.com/documents/?uuid=e91e2980-5cbe-4560-838c-0c74fc15092e"]},{"id":"ITEM-2","itemData":{"DOI":"10.1016/j.memsci.2017.06.051","ISSN":"18733123","abstract":"Modification of synthetic, high aspect ratio clay with 6-aminocaprohydroxamic acid hydrochloride pushes the interaction between the polyvinyl alcohol (PVA) matrix and the filler to the level where the waterborne nanocomposite becomes rather insensitive to swelling, even at an elevated relative humidity (RH). The modifier can form strong hydrogen bonds with the hydroxyl groups of PVA via the hydroxamic acid functional group. This prevents the swelling of crystalline PVA domains. Perfectly textured nanocomposite films are obtained by spraying polymer-filler suspensions. The combination of the various effects shifts the onset of significant swelling of the nanocomposites to high RH regions. Even at 90% RH, surprisingly low oxygen and water vapor transmission rates (0.11 cm 3  m −2 day −1 bar −1 and 0.18 g m −2 day −1 , respectively, for a coating of 0.42 µm) are observed that may render PVA-based, waterborne coatings interesting for food packaging applications.","author":[{"dropping-particle":"","family":"Tsurko","given":"Evgeny S.","non-dropping-particle":"","parse-names":false,"suffix":""},{"dropping-particle":"","family":"Feicht","given":"Patrick","non-dropping-particle":"","parse-names":false,"suffix":""},{"dropping-particle":"","family":"Habel","given":"Christoph","non-dropping-particle":"","parse-names":false,"suffix":""},{"dropping-particle":"","family":"Schilling","given":"Theresa","non-dropping-particle":"","parse-names":false,"suffix":""},{"dropping-particle":"","family":"Daab","given":"Matthias","non-dropping-particle":"","parse-names":false,"suffix":""},{"dropping-particle":"","family":"Rosenfeldt","given":"Sabine","non-dropping-particle":"","parse-names":false,"suffix":""},{"dropping-particle":"","family":"Breu","given":"Josef","non-dropping-particle":"","parse-names":false,"suffix":""}],"container-title":"Journal of Membrane Science","id":"ITEM-2","issue":"June","issued":{"date-parts":[["2017"]]},"page":"212-218","publisher":"Elsevier B.V.","title":"Can high oxygen and water vapor barrier nanocomposite coatings be obtained with a waterborne formulation?","type":"article-journal","volume":"540"},"uris":["http://www.mendeley.com/documents/?uuid=589fa678-0fad-4f18-96f6-7d60d8c61407"]}],"mendeley":{"formattedCitation":"&lt;sup&gt;[26,27]&lt;/sup&gt;","plainTextFormattedCitation":"[26,27]","previouslyFormattedCitation":"&lt;sup&gt;[26,27]&lt;/sup&gt;"},"properties":{"noteIndex":0},"schema":"https://github.com/citation-style-language/schema/raw/master/csl-citation.json"}</w:instrText>
      </w:r>
      <w:r w:rsidR="00A907DC" w:rsidRPr="00D40CEC">
        <w:rPr>
          <w:lang w:val="en-US"/>
        </w:rPr>
        <w:fldChar w:fldCharType="separate"/>
      </w:r>
      <w:r w:rsidR="00AC781A" w:rsidRPr="00AC781A">
        <w:rPr>
          <w:noProof/>
          <w:vertAlign w:val="superscript"/>
          <w:lang w:val="en-US"/>
        </w:rPr>
        <w:t>[26,27]</w:t>
      </w:r>
      <w:r w:rsidR="00A907DC" w:rsidRPr="00D40CEC">
        <w:rPr>
          <w:lang w:val="en-US"/>
        </w:rPr>
        <w:fldChar w:fldCharType="end"/>
      </w:r>
      <w:r w:rsidR="001E74FA" w:rsidRPr="00D40CEC">
        <w:rPr>
          <w:lang w:val="en-US"/>
        </w:rPr>
        <w:t xml:space="preserve"> </w:t>
      </w:r>
      <w:r w:rsidR="00A907DC" w:rsidRPr="00D40CEC">
        <w:rPr>
          <w:lang w:val="en-US"/>
        </w:rPr>
        <w:t xml:space="preserve">which </w:t>
      </w:r>
      <w:r w:rsidRPr="00A907DC">
        <w:rPr>
          <w:lang w:val="en-US"/>
        </w:rPr>
        <w:t>increas</w:t>
      </w:r>
      <w:r w:rsidR="00A907DC" w:rsidRPr="00D40CEC">
        <w:rPr>
          <w:lang w:val="en-US"/>
        </w:rPr>
        <w:t>e the</w:t>
      </w:r>
      <w:r w:rsidRPr="00A907DC">
        <w:rPr>
          <w:lang w:val="en-US"/>
        </w:rPr>
        <w:t xml:space="preserve"> diffus</w:t>
      </w:r>
      <w:r w:rsidR="00A907DC" w:rsidRPr="00D40CEC">
        <w:rPr>
          <w:lang w:val="en-US"/>
        </w:rPr>
        <w:t>ion</w:t>
      </w:r>
      <w:r w:rsidRPr="00A907DC">
        <w:rPr>
          <w:lang w:val="en-US"/>
        </w:rPr>
        <w:t xml:space="preserve"> path</w:t>
      </w:r>
      <w:r w:rsidR="00A907DC" w:rsidRPr="00D40CEC">
        <w:rPr>
          <w:lang w:val="en-US"/>
        </w:rPr>
        <w:t xml:space="preserve"> lengths of permeant molecules. WVTR</w:t>
      </w:r>
      <w:r w:rsidRPr="00A907DC">
        <w:rPr>
          <w:lang w:val="en-US"/>
        </w:rPr>
        <w:t xml:space="preserve"> values</w:t>
      </w:r>
      <w:r w:rsidR="00A907DC" w:rsidRPr="00D40CEC">
        <w:rPr>
          <w:lang w:val="en-US"/>
        </w:rPr>
        <w:t xml:space="preserve"> of</w:t>
      </w:r>
      <w:r w:rsidRPr="00A907DC">
        <w:rPr>
          <w:lang w:val="en-US"/>
        </w:rPr>
        <w:t xml:space="preserve"> down to 10</w:t>
      </w:r>
      <w:r w:rsidRPr="00A907DC">
        <w:rPr>
          <w:vertAlign w:val="superscript"/>
          <w:lang w:val="en-US"/>
        </w:rPr>
        <w:t>-3</w:t>
      </w:r>
      <w:r w:rsidRPr="00A907DC">
        <w:rPr>
          <w:lang w:val="en-US"/>
        </w:rPr>
        <w:t xml:space="preserve"> g.m</w:t>
      </w:r>
      <w:r w:rsidRPr="00A907DC">
        <w:rPr>
          <w:vertAlign w:val="superscript"/>
          <w:lang w:val="en-US"/>
        </w:rPr>
        <w:t>-2</w:t>
      </w:r>
      <w:r w:rsidRPr="00A907DC">
        <w:rPr>
          <w:lang w:val="en-US"/>
        </w:rPr>
        <w:t>.day</w:t>
      </w:r>
      <w:r w:rsidRPr="00A907DC">
        <w:rPr>
          <w:vertAlign w:val="superscript"/>
          <w:lang w:val="en-US"/>
        </w:rPr>
        <w:t>-1</w:t>
      </w:r>
      <w:r w:rsidRPr="00A907DC">
        <w:rPr>
          <w:lang w:val="en-US"/>
        </w:rPr>
        <w:t xml:space="preserve"> </w:t>
      </w:r>
      <w:r w:rsidR="00A907DC" w:rsidRPr="00D40CEC">
        <w:rPr>
          <w:lang w:val="en-US"/>
        </w:rPr>
        <w:t>have been</w:t>
      </w:r>
      <w:r w:rsidRPr="00A907DC">
        <w:rPr>
          <w:lang w:val="en-US"/>
        </w:rPr>
        <w:t xml:space="preserve"> reached</w:t>
      </w:r>
      <w:r w:rsidR="00A907DC" w:rsidRPr="00D40CEC">
        <w:rPr>
          <w:lang w:val="en-US"/>
        </w:rPr>
        <w:t xml:space="preserve"> using nano-clay platelets</w:t>
      </w:r>
      <w:r w:rsidR="00385E9D">
        <w:rPr>
          <w:lang w:val="en-US"/>
        </w:rPr>
        <w:t>.</w:t>
      </w:r>
      <w:r w:rsidR="00906841">
        <w:rPr>
          <w:lang w:val="en-US"/>
        </w:rPr>
        <w:fldChar w:fldCharType="begin" w:fldLock="1"/>
      </w:r>
      <w:r w:rsidR="00E07AEA">
        <w:rPr>
          <w:lang w:val="en-US"/>
        </w:rPr>
        <w:instrText>ADDIN CSL_CITATION {"citationItems":[{"id":"ITEM-1","itemData":{"DOI":"10.1021/la304453h","ISSN":"07437463","abstract":"Applying a combination of melt synthesis followed by long-term annealing a fluorohectorite is obtained which is unique with respect to homogeneity, purity, and particle size. Counterintuitively, the hectorite undergoes a disorder-to-order transition upon swelling to the level of the bilayer hydrate. Alkylammonium-exchanged samples show at any chain length only a single basal spacing corroborating a nicely homogeneous layer charge density. Its intracrystalline reactivity improves greatly upon annealing, making it capable to spontaneously and completely disintegrate into single clay lamellae of 1 nm thickness. Realizing exceptional aspect ratios of around 20 000 upon delamination, this synthetic clay will offer unprecedented potential as functional filler in highly transparent nanocomposites with superior gas barrier and mechanical properties.","author":[{"dropping-particle":"","family":"Stöter","given":"Matthias","non-dropping-particle":"","parse-names":false,"suffix":""},{"dropping-particle":"","family":"Kunz","given":"Daniel A.","non-dropping-particle":"","parse-names":false,"suffix":""},{"dropping-particle":"","family":"Schmidt","given":"Marko","non-dropping-particle":"","parse-names":false,"suffix":""},{"dropping-particle":"","family":"Hirsemann","given":"Dunja","non-dropping-particle":"","parse-names":false,"suffix":""},{"dropping-particle":"","family":"Kalo","given":"Hussein","non-dropping-particle":"","parse-names":false,"suffix":""},{"dropping-particle":"","family":"Putz","given":"Bernd","non-dropping-particle":"","parse-names":false,"suffix":""},{"dropping-particle":"","family":"Senker","given":"Jürgen","non-dropping-particle":"","parse-names":false,"suffix":""},{"dropping-particle":"","family":"Breu","given":"Josef","non-dropping-particle":"","parse-names":false,"suffix":""}],"container-title":"Langmuir","id":"ITEM-1","issue":"4","issued":{"date-parts":[["2013"]]},"page":"1280-1285","title":"Nanoplatelets of sodium hectorite showing aspect ratios of ≈20 000 and superior purity","type":"article-journal","volume":"29"},"uris":["http://www.mendeley.com/documents/?uuid=4811d62e-ed76-40ef-8c93-69ebd5ef4300"]}],"mendeley":{"formattedCitation":"&lt;sup&gt;[28]&lt;/sup&gt;","plainTextFormattedCitation":"[28]","previouslyFormattedCitation":"&lt;sup&gt;[28]&lt;/sup&gt;"},"properties":{"noteIndex":0},"schema":"https://github.com/citation-style-language/schema/raw/master/csl-citation.json"}</w:instrText>
      </w:r>
      <w:r w:rsidR="00906841">
        <w:rPr>
          <w:lang w:val="en-US"/>
        </w:rPr>
        <w:fldChar w:fldCharType="separate"/>
      </w:r>
      <w:r w:rsidR="00AC781A" w:rsidRPr="00AC781A">
        <w:rPr>
          <w:noProof/>
          <w:vertAlign w:val="superscript"/>
          <w:lang w:val="en-US"/>
        </w:rPr>
        <w:t>[28]</w:t>
      </w:r>
      <w:r w:rsidR="00906841">
        <w:rPr>
          <w:lang w:val="en-US"/>
        </w:rPr>
        <w:fldChar w:fldCharType="end"/>
      </w:r>
      <w:r w:rsidR="00A907DC">
        <w:t xml:space="preserve"> </w:t>
      </w:r>
      <w:r w:rsidRPr="00C278E3">
        <w:t xml:space="preserve">Gaume </w:t>
      </w:r>
      <w:r w:rsidRPr="00C278E3">
        <w:rPr>
          <w:i/>
        </w:rPr>
        <w:t>et al.</w:t>
      </w:r>
      <w:r w:rsidRPr="00C278E3">
        <w:t xml:space="preserve"> </w:t>
      </w:r>
      <w:r w:rsidRPr="006877D5">
        <w:rPr>
          <w:lang w:val="en-US"/>
        </w:rPr>
        <w:fldChar w:fldCharType="begin" w:fldLock="1"/>
      </w:r>
      <w:r w:rsidR="00E07AEA">
        <w:instrText>ADDIN CSL_CITATION {"citationID":"1hj5k38pop","citationItems":[{"id":"ITEM-1","itemData":{"DOI":"10.1016/j.solmat.2011.12.005","ISBN":"0927-0248","ISSN":"09270248","abstract":"The lifetime of organic solar cells (OSCs) is a key point that has to be addressed to allow their commercial development. Ultra-barrier organic/inorganic multilayer encapsulation therefore has to be developed to improve OSC stability. Polymer nanocomposites are good candidates to be used as the organic layer in the multilayered structure. We report here an optimization of MMt-Na content up to 10 wt% in PVA nanocomposite to obtain the properties required for organic solar cell encapsulation, namely an exfoliated structure that has high gas barrier properties, transparency, wettability and planarity of the surface. The elaboration of these nanocomposites was performed through an environmentally friendly process in aqueous solution. The distribution of MMt-Na in PVA was first investigated, and the results showed that the transparency of the nanocomposite films was not affected by the presence of the clay in the visible region (400700 nm). The morphology of nanocomposites was also investigated. A good distribution of the MMt-Na in PVA, with intercalated and exfoliated structures, was observed, especially for concentrations up to 5 wt%. Surface properties were also explored and it was shown that PVA/MMt-Na 5% nanocomposite permitted to obtain an improvement in wettability without increasing too much the surface roughness. Subsequently, the permeability of the nanocomposites was investigated and it was shown that 5 wt% of MMt-Na improved the helium permeability (by 70%) and also oxygen and water permeability. Finally, PVA/MMt-Na 5 wt% nanocomposite layer was used as encapsulation for organic solar cells and the improvement of the OSCs stability was evidenced. This work allowed selecting optimized nanocomposites with clay content up to 5 wt%, which will be incorporated into multilayer encapsulation structure to have the best compromise between the different required properties and to enhance organic solar cells s</w:instrText>
      </w:r>
      <w:r w:rsidR="00E07AEA" w:rsidRPr="00D12A6B">
        <w:rPr>
          <w:lang w:val="en-US"/>
        </w:rPr>
        <w:instrText>tability. © 2011 Elsevier B.V. All rights reserved.","author":[{"dropping-particle":"","family":"Gaume","given":"Julien","non-dropping-particle":"","parse-names":false,"suffix":""},{"dropping-particle":"","family":"Taviot-Gueho","given":"Christine","non-dropping-particle":"","parse-names":false,"suffix":""},{"dropping-particle":"","family":"Cros","given":"Stéphane","non-dropping-particle":"","parse-names":false,"suffix":""},{"dropping-particle":"","family":"Rivaton","given":"Agnès","non-dropping-particle":"","parse-names":false,"suffix":""},{"dropping-particle":"","family":"Thérias","given":"Sandrine","non-dropping-particle":"","parse-names":false,"suffix":""},{"dropping-particle":"","family":"Gardette","given":"Jean Luc","non-dropping-particle":"","parse-names":false,"suffix":""}],"container-title":"Solar Energy Materials and Solar Cells","id":"ITEM-1","issued":{"date-parts":[["2012"]]},"page":"240-249","title":"Optimization of PVA clay nanocomposite for ultra-barrier multilayer encapsulation of organic solar cells","type":"article-journal","volume":"99"},"uris":["http://www.mendeley.com/documents/?uuid=cc1302f1-85e1-4a2c-9582-0706123c4aad"]}],"mendeley":{"formattedCitation":"&lt;sup&gt;[29]&lt;/sup&gt;","plainTextFormattedCitation":"[29]","previouslyFormattedCitation":"&lt;sup&gt;[29]&lt;/sup&gt;"},"properties":{"formattedCitation":"(Gaume et al., 2012)","noteIndex":0,"plainCitation":"(Gaume et al., 2012)"},"schema":"https://github.com/citation-style-language/schema/raw/master/csl-citation.json"}</w:instrText>
      </w:r>
      <w:r w:rsidRPr="006877D5">
        <w:rPr>
          <w:lang w:val="en-US"/>
        </w:rPr>
        <w:fldChar w:fldCharType="separate"/>
      </w:r>
      <w:r w:rsidR="00AC781A" w:rsidRPr="00AC781A">
        <w:rPr>
          <w:noProof/>
          <w:vertAlign w:val="superscript"/>
          <w:lang w:val="en-US"/>
        </w:rPr>
        <w:t>[29]</w:t>
      </w:r>
      <w:r w:rsidRPr="006877D5">
        <w:rPr>
          <w:lang w:val="en-US"/>
        </w:rPr>
        <w:fldChar w:fldCharType="end"/>
      </w:r>
      <w:r w:rsidRPr="006D455D">
        <w:rPr>
          <w:lang w:val="en-US"/>
        </w:rPr>
        <w:t xml:space="preserve"> produced a barrier film of </w:t>
      </w:r>
      <w:r w:rsidR="002B424F" w:rsidRPr="006D455D">
        <w:rPr>
          <w:lang w:val="en-US"/>
        </w:rPr>
        <w:t>p</w:t>
      </w:r>
      <w:r w:rsidRPr="006D455D">
        <w:rPr>
          <w:lang w:val="en-US"/>
        </w:rPr>
        <w:t xml:space="preserve">olyvinyl alcohol filled with </w:t>
      </w:r>
      <w:r w:rsidR="00A907DC" w:rsidRPr="006D455D">
        <w:rPr>
          <w:lang w:val="en-US"/>
        </w:rPr>
        <w:t xml:space="preserve">Montmorillonite </w:t>
      </w:r>
      <w:proofErr w:type="spellStart"/>
      <w:r w:rsidR="00C76F30" w:rsidRPr="006D455D">
        <w:rPr>
          <w:lang w:val="en-US"/>
        </w:rPr>
        <w:t>nanoclay</w:t>
      </w:r>
      <w:proofErr w:type="spellEnd"/>
      <w:r w:rsidR="00C76F30" w:rsidRPr="006D455D">
        <w:rPr>
          <w:lang w:val="en-US"/>
        </w:rPr>
        <w:t xml:space="preserve"> </w:t>
      </w:r>
      <w:r w:rsidR="00A907DC" w:rsidRPr="006D455D">
        <w:rPr>
          <w:lang w:val="en-US"/>
        </w:rPr>
        <w:t xml:space="preserve">particles </w:t>
      </w:r>
      <w:r w:rsidRPr="006D455D">
        <w:rPr>
          <w:lang w:val="en-US"/>
        </w:rPr>
        <w:t xml:space="preserve">and </w:t>
      </w:r>
      <w:r w:rsidR="002B424F" w:rsidRPr="006D455D">
        <w:rPr>
          <w:lang w:val="en-US"/>
        </w:rPr>
        <w:t xml:space="preserve">thus </w:t>
      </w:r>
      <w:r w:rsidRPr="006D455D">
        <w:rPr>
          <w:lang w:val="en-US"/>
        </w:rPr>
        <w:t xml:space="preserve">reduced oxygen permeation by </w:t>
      </w:r>
      <w:r w:rsidR="002B424F" w:rsidRPr="006D455D">
        <w:rPr>
          <w:lang w:val="en-US"/>
        </w:rPr>
        <w:t xml:space="preserve">a </w:t>
      </w:r>
      <w:r w:rsidR="00872B86">
        <w:rPr>
          <w:lang w:val="en-US"/>
        </w:rPr>
        <w:t>factor of around seven</w:t>
      </w:r>
      <w:r w:rsidRPr="006D455D">
        <w:rPr>
          <w:lang w:val="en-US"/>
        </w:rPr>
        <w:t xml:space="preserve">. </w:t>
      </w:r>
      <w:r w:rsidR="00A907DC">
        <w:rPr>
          <w:lang w:val="en-US"/>
        </w:rPr>
        <w:t xml:space="preserve">These barrier films were employed </w:t>
      </w:r>
      <w:r w:rsidRPr="006877D5">
        <w:rPr>
          <w:lang w:val="en-US"/>
        </w:rPr>
        <w:t xml:space="preserve">for the encapsulation of </w:t>
      </w:r>
      <w:r w:rsidR="00CB1269" w:rsidRPr="00BB7EDF">
        <w:rPr>
          <w:lang w:val="en-US"/>
        </w:rPr>
        <w:t>poly(3-hexylthiophen</w:t>
      </w:r>
      <w:r w:rsidR="00872B86">
        <w:rPr>
          <w:lang w:val="en-US"/>
        </w:rPr>
        <w:t>e</w:t>
      </w:r>
      <w:r w:rsidR="00CB1269">
        <w:rPr>
          <w:lang w:val="en-US"/>
        </w:rPr>
        <w:t>-2,5-diyl</w:t>
      </w:r>
      <w:r w:rsidR="00CB1269" w:rsidRPr="00BB7EDF">
        <w:rPr>
          <w:lang w:val="en-US"/>
        </w:rPr>
        <w:t xml:space="preserve">) </w:t>
      </w:r>
      <w:r w:rsidR="00872B86">
        <w:rPr>
          <w:lang w:val="en-US"/>
        </w:rPr>
        <w:t>(</w:t>
      </w:r>
      <w:r w:rsidRPr="006877D5">
        <w:rPr>
          <w:lang w:val="en-US"/>
        </w:rPr>
        <w:t>P3HT</w:t>
      </w:r>
      <w:r w:rsidR="00872B86">
        <w:rPr>
          <w:lang w:val="en-US"/>
        </w:rPr>
        <w:t>)</w:t>
      </w:r>
      <w:r w:rsidRPr="006877D5">
        <w:rPr>
          <w:lang w:val="en-US"/>
        </w:rPr>
        <w:t>:</w:t>
      </w:r>
      <w:r w:rsidR="00CB1269">
        <w:rPr>
          <w:lang w:val="en-US"/>
        </w:rPr>
        <w:t xml:space="preserve"> </w:t>
      </w:r>
      <w:r w:rsidR="00CB1269" w:rsidRPr="00BB7EDF">
        <w:rPr>
          <w:lang w:val="en-US"/>
        </w:rPr>
        <w:t>[6,6]-phenyl-C</w:t>
      </w:r>
      <w:r w:rsidR="00CB1269" w:rsidRPr="00BB7EDF">
        <w:rPr>
          <w:vertAlign w:val="subscript"/>
          <w:lang w:val="en-US"/>
        </w:rPr>
        <w:t>61</w:t>
      </w:r>
      <w:r w:rsidR="00CB1269" w:rsidRPr="00BB7EDF">
        <w:rPr>
          <w:lang w:val="en-US"/>
        </w:rPr>
        <w:t>-</w:t>
      </w:r>
      <w:r w:rsidR="00872B86">
        <w:rPr>
          <w:lang w:val="en-US"/>
        </w:rPr>
        <w:t xml:space="preserve">butyric acid </w:t>
      </w:r>
      <w:proofErr w:type="spellStart"/>
      <w:r w:rsidR="00CB1269" w:rsidRPr="00BB7EDF">
        <w:rPr>
          <w:lang w:val="en-US"/>
        </w:rPr>
        <w:t>methylester</w:t>
      </w:r>
      <w:proofErr w:type="spellEnd"/>
      <w:r w:rsidR="00CB1269" w:rsidRPr="00BB7EDF">
        <w:rPr>
          <w:lang w:val="en-US"/>
        </w:rPr>
        <w:t xml:space="preserve"> </w:t>
      </w:r>
      <w:r w:rsidR="00872B86">
        <w:rPr>
          <w:lang w:val="en-US"/>
        </w:rPr>
        <w:t>(</w:t>
      </w:r>
      <w:r w:rsidRPr="006877D5">
        <w:rPr>
          <w:lang w:val="en-US"/>
        </w:rPr>
        <w:t>PCBM</w:t>
      </w:r>
      <w:r w:rsidR="00872B86">
        <w:rPr>
          <w:lang w:val="en-US"/>
        </w:rPr>
        <w:t>)</w:t>
      </w:r>
      <w:r w:rsidRPr="006877D5">
        <w:rPr>
          <w:lang w:val="en-US"/>
        </w:rPr>
        <w:t xml:space="preserve"> b</w:t>
      </w:r>
      <w:r w:rsidR="00872B86">
        <w:rPr>
          <w:lang w:val="en-US"/>
        </w:rPr>
        <w:t xml:space="preserve">ased OSCs. Under irradiation by a </w:t>
      </w:r>
      <w:r w:rsidRPr="006877D5">
        <w:rPr>
          <w:lang w:val="en-US"/>
        </w:rPr>
        <w:t>solar simulator, OSCs encapsulated with PVA/</w:t>
      </w:r>
      <w:proofErr w:type="spellStart"/>
      <w:r w:rsidRPr="006877D5">
        <w:rPr>
          <w:lang w:val="en-US"/>
        </w:rPr>
        <w:t>na</w:t>
      </w:r>
      <w:r w:rsidR="00362816">
        <w:rPr>
          <w:lang w:val="en-US"/>
        </w:rPr>
        <w:t>noclay</w:t>
      </w:r>
      <w:proofErr w:type="spellEnd"/>
      <w:r w:rsidR="00362816">
        <w:rPr>
          <w:lang w:val="en-US"/>
        </w:rPr>
        <w:t xml:space="preserve"> films exhibited lifetimes</w:t>
      </w:r>
      <w:r w:rsidRPr="006877D5">
        <w:rPr>
          <w:lang w:val="en-US"/>
        </w:rPr>
        <w:t xml:space="preserve"> </w:t>
      </w:r>
      <w:r w:rsidR="00872B86" w:rsidRPr="006877D5">
        <w:rPr>
          <w:lang w:val="en-US"/>
        </w:rPr>
        <w:t xml:space="preserve">improved </w:t>
      </w:r>
      <w:r w:rsidR="00872B86">
        <w:rPr>
          <w:lang w:val="en-US"/>
        </w:rPr>
        <w:t xml:space="preserve">by </w:t>
      </w:r>
      <w:r w:rsidR="00872B86" w:rsidRPr="006877D5">
        <w:rPr>
          <w:lang w:val="en-US"/>
        </w:rPr>
        <w:t xml:space="preserve">60% </w:t>
      </w:r>
      <w:r w:rsidRPr="006877D5">
        <w:rPr>
          <w:lang w:val="en-US"/>
        </w:rPr>
        <w:t xml:space="preserve">as compared to cells encapsulated with PET barrier. </w:t>
      </w:r>
    </w:p>
    <w:p w14:paraId="1CAF6DB1" w14:textId="556B8904" w:rsidR="002D1D0F" w:rsidRPr="006877D5" w:rsidRDefault="002D1D0F" w:rsidP="0077328F">
      <w:pPr>
        <w:spacing w:line="480" w:lineRule="auto"/>
        <w:jc w:val="both"/>
        <w:rPr>
          <w:sz w:val="22"/>
          <w:szCs w:val="22"/>
          <w:lang w:val="en-US" w:eastAsia="en-US"/>
        </w:rPr>
      </w:pPr>
      <w:r w:rsidRPr="006877D5">
        <w:rPr>
          <w:lang w:val="en-US"/>
        </w:rPr>
        <w:t xml:space="preserve">In this work, we use glass flakes of different aspect ratios (AR; the ratio of the </w:t>
      </w:r>
      <w:r w:rsidR="009F661C">
        <w:rPr>
          <w:lang w:val="en-US"/>
        </w:rPr>
        <w:t>diameter</w:t>
      </w:r>
      <w:r w:rsidRPr="006877D5">
        <w:rPr>
          <w:lang w:val="en-US"/>
        </w:rPr>
        <w:t xml:space="preserve"> of the flake to its thickness) as filler particles because they offer several favorable properties with respect to their use in transparent and flexible barriers</w:t>
      </w:r>
      <w:r w:rsidR="00385E9D">
        <w:rPr>
          <w:lang w:val="en-US"/>
        </w:rPr>
        <w:t>.</w:t>
      </w:r>
      <w:r w:rsidR="00906841">
        <w:rPr>
          <w:lang w:val="en-US"/>
        </w:rPr>
        <w:fldChar w:fldCharType="begin" w:fldLock="1"/>
      </w:r>
      <w:r w:rsidR="00E07AEA">
        <w:rPr>
          <w:lang w:val="en-US"/>
        </w:rPr>
        <w:instrText>ADDIN CSL_CITATION {"citationItems":[{"id":"ITEM-1","itemData":{"DOI":"10.3390/jcs3040101","ISSN":"2504-477X","abstract":"In this paper, the dynamic mechanic and optical properties of composites made of Polyvinyl Butyral (PVB) and Micro Glass Flakes (MGF) with matching refractive indices (RIs) are investigated. The composite is produced by a slurry-based process using additional blade casting and lamination. It can be shown that a high degree of ordering of the MGF in the polymer matrix can be achieved with this method. This ordering, combined with the platelet-like structure of the MGF, leads to very efficient strengthening of the PVB with increasing content of the MGF. By carefully adjusting the RIs of the polymer, it is shown that haze is reduced to below 2%, which has not been achieved with irregular fillers or glass fibers.","author":[{"dropping-particle":"","family":"Scharfe","given":"Benedikt","non-dropping-particle":"","parse-names":false,"suffix":""},{"dropping-particle":"","family":"Lehmann","given":"Sebastian","non-dropping-particle":"","parse-names":false,"suffix":""},{"dropping-particle":"","family":"Gerdes","given":"Thorsten","non-dropping-particle":"","parse-names":false,"suffix":""},{"dropping-particle":"","family":"Brüggemann","given":"Dieter","non-dropping-particle":"","parse-names":false,"suffix":""}],"container-title":"Journal of Composites Science","id":"ITEM-1","issue":"4","issued":{"date-parts":[["2019"]]},"page":"101","title":"Optical and Mechanical Properties of Highly Transparent Glass-Flake Composites","type":"article-journal","volume":"3"},"uris":["http://www.mendeley.com/documents/?uuid=d983007d-9ec6-4a39-b8b9-b8ab8b9c0838"]}],"mendeley":{"formattedCitation":"&lt;sup&gt;[30]&lt;/sup&gt;","plainTextFormattedCitation":"[30]","previouslyFormattedCitation":"&lt;sup&gt;[30]&lt;/sup&gt;"},"properties":{"noteIndex":0},"schema":"https://github.com/citation-style-language/schema/raw/master/csl-citation.json"}</w:instrText>
      </w:r>
      <w:r w:rsidR="00906841">
        <w:rPr>
          <w:lang w:val="en-US"/>
        </w:rPr>
        <w:fldChar w:fldCharType="separate"/>
      </w:r>
      <w:r w:rsidR="00AC781A" w:rsidRPr="00AC781A">
        <w:rPr>
          <w:noProof/>
          <w:vertAlign w:val="superscript"/>
          <w:lang w:val="en-US"/>
        </w:rPr>
        <w:t>[30]</w:t>
      </w:r>
      <w:r w:rsidR="00906841">
        <w:rPr>
          <w:lang w:val="en-US"/>
        </w:rPr>
        <w:fldChar w:fldCharType="end"/>
      </w:r>
      <w:r w:rsidR="0077328F" w:rsidRPr="0077328F">
        <w:rPr>
          <w:lang w:val="en-US"/>
        </w:rPr>
        <w:t xml:space="preserve"> </w:t>
      </w:r>
      <w:r w:rsidRPr="006877D5">
        <w:rPr>
          <w:lang w:val="en-US"/>
        </w:rPr>
        <w:t xml:space="preserve">Glass flakes are available in large quantities at low cost and </w:t>
      </w:r>
      <w:r w:rsidR="004544EB">
        <w:rPr>
          <w:lang w:val="en-US"/>
        </w:rPr>
        <w:t xml:space="preserve">are </w:t>
      </w:r>
      <w:r w:rsidRPr="006877D5">
        <w:rPr>
          <w:lang w:val="en-US"/>
        </w:rPr>
        <w:t xml:space="preserve">easily incorporated in a wide variety of polymers. They are transparent in the visible range of the spectrum with refractive indices which are close to those of the polymer matrices in which they are incorporated. They offer large aspect ratios and are easily aligned parallel to the film surface during the coating process, due to their large lateral extension which is on the same order as the film thickness. Due to their particulate nature, the resulting barrier is expected to be resilient towards bending. </w:t>
      </w:r>
    </w:p>
    <w:p w14:paraId="553404EA" w14:textId="4F8B81CF" w:rsidR="007A25AF" w:rsidRDefault="002D1D0F" w:rsidP="002D1D0F">
      <w:pPr>
        <w:spacing w:line="480" w:lineRule="auto"/>
        <w:jc w:val="both"/>
        <w:rPr>
          <w:lang w:val="en-US"/>
        </w:rPr>
      </w:pPr>
      <w:r w:rsidRPr="006877D5">
        <w:rPr>
          <w:lang w:val="en-US"/>
        </w:rPr>
        <w:lastRenderedPageBreak/>
        <w:t>Polyvinyl butyral is selected as the polymer matrix because it is easily processed and offers</w:t>
      </w:r>
      <w:r w:rsidRPr="006877D5">
        <w:rPr>
          <w:szCs w:val="20"/>
          <w:lang w:val="en-US"/>
        </w:rPr>
        <w:t xml:space="preserve"> high flexibility</w:t>
      </w:r>
      <w:r w:rsidR="004473A2">
        <w:rPr>
          <w:szCs w:val="20"/>
          <w:lang w:val="en-US"/>
        </w:rPr>
        <w:t xml:space="preserve"> </w:t>
      </w:r>
      <w:r w:rsidRPr="006877D5">
        <w:rPr>
          <w:szCs w:val="20"/>
          <w:lang w:val="en-US"/>
        </w:rPr>
        <w:t>and shows excellent adhesion</w:t>
      </w:r>
      <w:r w:rsidR="00674145">
        <w:rPr>
          <w:szCs w:val="20"/>
          <w:lang w:val="en-US"/>
        </w:rPr>
        <w:t xml:space="preserve"> </w:t>
      </w:r>
      <w:r w:rsidR="00674145">
        <w:rPr>
          <w:szCs w:val="20"/>
          <w:lang w:val="en-US"/>
        </w:rPr>
        <w:fldChar w:fldCharType="begin" w:fldLock="1"/>
      </w:r>
      <w:r w:rsidR="00E07AEA">
        <w:rPr>
          <w:szCs w:val="20"/>
          <w:lang w:val="en-US"/>
        </w:rPr>
        <w:instrText>ADDIN CSL_CITATION {"citationItems":[{"id":"ITEM-1","itemData":{"author":[{"dropping-particle":"","family":"Faick","given":"C A","non-dropping-particle":"","parse-names":false,"suffix":""},{"dropping-particle":"","family":"Finn","given":"A N","non-dropping-particle":"","parse-names":false,"suffix":""}],"container-title":"Bureau of standards journal of research","id":"ITEM-1","issued":{"date-parts":[["1923"]]},"page":"93-1002","title":"THE INDEX OF REFRACTION OF SOME SODA-LIMESILCA GLASSES AS A FUNCTION OF THE COMPOSITION","type":"article-journal","volume":"6"},"uris":["http://www.mendeley.com/documents/?uuid=4e792b38-0bd6-4419-8d67-4181a1a5dc89"]},{"id":"ITEM-2","itemData":{"DOI":"10.3390/jcs3040101","ISSN":"2504-477X","abstract":"In this paper, the dynamic mechanic and optical properties of composites made of Polyvinyl Butyral (PVB) and Micro Glass Flakes (MGF) with matching refractive indices (RIs) are investigated. The composite is produced by a slurry-based process using additional blade casting and lamination. It can be shown that a high degree of ordering of the MGF in the polymer matrix can be achieved with this method. This ordering, combined with the platelet-like structure of the MGF, leads to very efficient strengthening of the PVB with increasing content of the MGF. By carefully adjusting the RIs of the polymer, it is shown that haze is reduced to below 2%, which has not been achieved with irregular fillers or glass fibers.","author":[{"dropping-particle":"","family":"Scharfe","given":"Benedikt","non-dropping-particle":"","parse-names":false,"suffix":""},{"dropping-particle":"","family":"Lehmann","given":"Sebastian","non-dropping-particle":"","parse-names":false,"suffix":""},{"dropping-particle":"","family":"Gerdes","given":"Thorsten","non-dropping-particle":"","parse-names":false,"suffix":""},{"dropping-particle":"","family":"Brüggemann","given":"Dieter","non-dropping-particle":"","parse-names":false,"suffix":""}],"container-title":"Journal of Composites Science","id":"ITEM-2","issue":"4","issued":{"date-parts":[["2019"]]},"page":"101","title":"Optical and Mechanical Properties of Highly Transparent Glass-Flake Composites","type":"article-journal","volume":"3"},"uris":["http://www.mendeley.com/documents/?uuid=d983007d-9ec6-4a39-b8b9-b8ab8b9c0838"]},{"id":"ITEM-3","itemData":{"author":[{"dropping-particle":"","family":"Channa","given":"Iftikhar Ahmed","non-dropping-particle":"","parse-names":false,"suffix":""}],"id":"ITEM-3","issued":{"date-parts":[["2019"]]},"publisher":"Friedrich Alexander University of Erlangen Nuremberg","title":"Development of Solution Processed Thin Film Barriers for Encapsulating Thin Film Electronics Entwicklung von lösungsprozessierten Dünnschichtbarrieren für die Verpackung von Dünnschichtelektronik","type":"thesis"},"uris":["http://www.mendeley.com/documents/?uuid=69849168-0e97-4c89-8f93-73db9e0da4a1"]}],"mendeley":{"formattedCitation":"&lt;sup&gt;[24,30,31]&lt;/sup&gt;","plainTextFormattedCitation":"[24,30,31]","previouslyFormattedCitation":"&lt;sup&gt;[24,30,31]&lt;/sup&gt;"},"properties":{"noteIndex":0},"schema":"https://github.com/citation-style-language/schema/raw/master/csl-citation.json"}</w:instrText>
      </w:r>
      <w:r w:rsidR="00674145">
        <w:rPr>
          <w:szCs w:val="20"/>
          <w:lang w:val="en-US"/>
        </w:rPr>
        <w:fldChar w:fldCharType="separate"/>
      </w:r>
      <w:r w:rsidR="00AC781A" w:rsidRPr="00AC781A">
        <w:rPr>
          <w:noProof/>
          <w:szCs w:val="20"/>
          <w:vertAlign w:val="superscript"/>
          <w:lang w:val="en-US"/>
        </w:rPr>
        <w:t>[24,30,31]</w:t>
      </w:r>
      <w:r w:rsidR="00674145">
        <w:rPr>
          <w:szCs w:val="20"/>
          <w:lang w:val="en-US"/>
        </w:rPr>
        <w:fldChar w:fldCharType="end"/>
      </w:r>
      <w:r w:rsidRPr="006877D5">
        <w:rPr>
          <w:szCs w:val="20"/>
          <w:lang w:val="en-US"/>
        </w:rPr>
        <w:t xml:space="preserve"> to almost all kinds of materials. Moreover, PVB can maintain high transparency along with good dimensional stability.</w:t>
      </w:r>
      <w:r w:rsidR="007A25AF" w:rsidRPr="007A25AF">
        <w:rPr>
          <w:lang w:val="en-US"/>
        </w:rPr>
        <w:t xml:space="preserve"> </w:t>
      </w:r>
    </w:p>
    <w:p w14:paraId="5A0CF190" w14:textId="2C8A5A49" w:rsidR="004B7AE1" w:rsidRDefault="004B7AE1" w:rsidP="004B7AE1">
      <w:pPr>
        <w:spacing w:line="480" w:lineRule="auto"/>
        <w:jc w:val="both"/>
        <w:rPr>
          <w:lang w:val="en-US"/>
        </w:rPr>
      </w:pPr>
      <w:r>
        <w:rPr>
          <w:lang w:val="en-US"/>
        </w:rPr>
        <w:t>The PVB/glass flake composite films will first be investigated with respect to their optical properties. The effect of the glass flakes on total and diffuse transmittance of the barrier will be investigated by experiment and simulation.</w:t>
      </w:r>
      <w:r w:rsidR="00AD71F4">
        <w:rPr>
          <w:lang w:val="en-US"/>
        </w:rPr>
        <w:t xml:space="preserve"> While haze of encapsulation materials can be even beneficial for solar cells</w:t>
      </w:r>
      <w:r w:rsidR="0002209D">
        <w:rPr>
          <w:lang w:val="en-US"/>
        </w:rPr>
        <w:t>,</w:t>
      </w:r>
      <w:r w:rsidR="00D559F1">
        <w:rPr>
          <w:lang w:val="en-US"/>
        </w:rPr>
        <w:fldChar w:fldCharType="begin" w:fldLock="1"/>
      </w:r>
      <w:r w:rsidR="00E07AEA">
        <w:rPr>
          <w:lang w:val="en-US"/>
        </w:rPr>
        <w:instrText>ADDIN CSL_CITATION {"citationItems":[{"id":"ITEM-1","itemData":{"DOI":"10.1039/d0ra03378b","author":[{"dropping-particle":"","family":"Yun","given":"Min Ju","non-dropping-particle":"","parse-names":false,"suffix":""},{"dropping-particle":"","family":"Sim","given":"Yeon Hyang","non-dropping-particle":"","parse-names":false,"suffix":""},{"dropping-particle":"","family":"Lee","given":"Yoon","non-dropping-particle":"","parse-names":false,"suffix":""},{"dropping-particle":"","family":"Cha","given":"Seung I","non-dropping-particle":"","parse-names":false,"suffix":""}],"id":"ITEM-1","issued":{"date-parts":[["2020"]]},"page":"34837-34846","publisher":"Royal Society of Chemistry","title":"Omni-directional light capture in PERC solar cells silicone encapsulation that mimics leaf epidermis †","type":"article-journal"},"uris":["http://www.mendeley.com/documents/?uuid=d24f61c3-fd90-41d2-b45e-cc6cf7025268"]}],"mendeley":{"formattedCitation":"&lt;sup&gt;[32]&lt;/sup&gt;","plainTextFormattedCitation":"[32]","previouslyFormattedCitation":"&lt;sup&gt;[32]&lt;/sup&gt;"},"properties":{"noteIndex":0},"schema":"https://github.com/citation-style-language/schema/raw/master/csl-citation.json"}</w:instrText>
      </w:r>
      <w:r w:rsidR="00D559F1">
        <w:rPr>
          <w:lang w:val="en-US"/>
        </w:rPr>
        <w:fldChar w:fldCharType="separate"/>
      </w:r>
      <w:r w:rsidR="00AC781A" w:rsidRPr="00AC781A">
        <w:rPr>
          <w:noProof/>
          <w:vertAlign w:val="superscript"/>
          <w:lang w:val="en-US"/>
        </w:rPr>
        <w:t>[32]</w:t>
      </w:r>
      <w:r w:rsidR="00D559F1">
        <w:rPr>
          <w:lang w:val="en-US"/>
        </w:rPr>
        <w:fldChar w:fldCharType="end"/>
      </w:r>
      <w:r w:rsidR="00AD71F4">
        <w:rPr>
          <w:lang w:val="en-US"/>
        </w:rPr>
        <w:t xml:space="preserve"> it is an undesired effect for other optoelectronic devices</w:t>
      </w:r>
      <w:r w:rsidR="00A365E1">
        <w:rPr>
          <w:lang w:val="en-US"/>
        </w:rPr>
        <w:t>, especially for those included in display applications.</w:t>
      </w:r>
      <w:r w:rsidR="00AD71F4">
        <w:rPr>
          <w:lang w:val="en-US"/>
        </w:rPr>
        <w:t xml:space="preserve"> </w:t>
      </w:r>
      <w:r>
        <w:rPr>
          <w:lang w:val="en-US"/>
        </w:rPr>
        <w:t xml:space="preserve"> </w:t>
      </w:r>
      <w:r w:rsidR="00362816">
        <w:rPr>
          <w:lang w:val="en-US"/>
        </w:rPr>
        <w:t>Therefore, the role of glass flake induced surface roughness of the films on transmission haze will be scrutinized.</w:t>
      </w:r>
    </w:p>
    <w:p w14:paraId="775A583B" w14:textId="3CA18878" w:rsidR="002D1D0F" w:rsidRDefault="004B7AE1" w:rsidP="008D413A">
      <w:pPr>
        <w:spacing w:after="240" w:line="480" w:lineRule="auto"/>
        <w:jc w:val="both"/>
        <w:rPr>
          <w:lang w:val="en-US"/>
        </w:rPr>
      </w:pPr>
      <w:r>
        <w:rPr>
          <w:lang w:val="en-US"/>
        </w:rPr>
        <w:t>Finally, t</w:t>
      </w:r>
      <w:r w:rsidR="00C77892">
        <w:rPr>
          <w:lang w:val="en-US"/>
        </w:rPr>
        <w:t xml:space="preserve">he </w:t>
      </w:r>
      <w:r>
        <w:rPr>
          <w:lang w:val="en-US"/>
        </w:rPr>
        <w:t xml:space="preserve">barrier </w:t>
      </w:r>
      <w:r w:rsidR="004235BD">
        <w:rPr>
          <w:lang w:val="en-US"/>
        </w:rPr>
        <w:t xml:space="preserve">performance of the </w:t>
      </w:r>
      <w:r>
        <w:rPr>
          <w:lang w:val="en-US"/>
        </w:rPr>
        <w:t>composite</w:t>
      </w:r>
      <w:r w:rsidR="00C77892">
        <w:rPr>
          <w:lang w:val="en-US"/>
        </w:rPr>
        <w:t xml:space="preserve"> films will be </w:t>
      </w:r>
      <w:r w:rsidR="004235BD">
        <w:rPr>
          <w:lang w:val="en-US"/>
        </w:rPr>
        <w:t>demonstrated by encapsulating</w:t>
      </w:r>
      <w:r w:rsidR="00C77892">
        <w:rPr>
          <w:lang w:val="en-US"/>
        </w:rPr>
        <w:t xml:space="preserve"> printed organic solar cells, which </w:t>
      </w:r>
      <w:r w:rsidR="004235BD">
        <w:rPr>
          <w:lang w:val="en-US"/>
        </w:rPr>
        <w:t xml:space="preserve">will </w:t>
      </w:r>
      <w:r w:rsidR="00C77892">
        <w:rPr>
          <w:lang w:val="en-US"/>
        </w:rPr>
        <w:t xml:space="preserve">then </w:t>
      </w:r>
      <w:r w:rsidR="004235BD">
        <w:rPr>
          <w:lang w:val="en-US"/>
        </w:rPr>
        <w:t>be subjected to</w:t>
      </w:r>
      <w:r w:rsidR="00C77892">
        <w:rPr>
          <w:lang w:val="en-US"/>
        </w:rPr>
        <w:t xml:space="preserve"> more than 1000 hours of accelerated degradation tests, both in damp heat and under constant illumination</w:t>
      </w:r>
      <w:r w:rsidR="00872B86">
        <w:rPr>
          <w:lang w:val="en-US"/>
        </w:rPr>
        <w:t>.</w:t>
      </w:r>
    </w:p>
    <w:p w14:paraId="705595AA" w14:textId="77777777" w:rsidR="00B53571" w:rsidRPr="006877D5" w:rsidRDefault="00B53571" w:rsidP="00B53571">
      <w:pPr>
        <w:pStyle w:val="Head1"/>
        <w:numPr>
          <w:ilvl w:val="0"/>
          <w:numId w:val="1"/>
        </w:numPr>
      </w:pPr>
      <w:r w:rsidRPr="006877D5">
        <w:t>Material and methods</w:t>
      </w:r>
    </w:p>
    <w:p w14:paraId="1E5B7B58" w14:textId="77777777" w:rsidR="00B53571" w:rsidRPr="006877D5" w:rsidRDefault="00B53571" w:rsidP="00450F4C">
      <w:pPr>
        <w:pStyle w:val="Heading2"/>
        <w:numPr>
          <w:ilvl w:val="1"/>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Materials</w:t>
      </w:r>
    </w:p>
    <w:p w14:paraId="007F1D09" w14:textId="4B5F56BC" w:rsidR="00B53571" w:rsidRPr="006877D5" w:rsidRDefault="00B53571" w:rsidP="00536735">
      <w:pPr>
        <w:spacing w:line="480" w:lineRule="auto"/>
        <w:jc w:val="both"/>
        <w:rPr>
          <w:lang w:val="en-US"/>
        </w:rPr>
      </w:pPr>
      <w:r w:rsidRPr="006877D5">
        <w:rPr>
          <w:lang w:val="en-US"/>
        </w:rPr>
        <w:t>Glass flakes</w:t>
      </w:r>
      <w:r w:rsidR="000171CD" w:rsidRPr="006877D5">
        <w:rPr>
          <w:lang w:val="en-US"/>
        </w:rPr>
        <w:t xml:space="preserve"> (thin platelets of glass, typically having thicknesses of less than a micrometer and average diameters of 100 µm to 300 µm)</w:t>
      </w:r>
      <w:r w:rsidRPr="006877D5">
        <w:rPr>
          <w:lang w:val="en-US"/>
        </w:rPr>
        <w:t xml:space="preserve"> </w:t>
      </w:r>
      <w:r w:rsidR="0073630D">
        <w:rPr>
          <w:lang w:val="en-US"/>
        </w:rPr>
        <w:t xml:space="preserve">with </w:t>
      </w:r>
      <w:r w:rsidR="00A80920">
        <w:rPr>
          <w:lang w:val="en-US"/>
        </w:rPr>
        <w:t xml:space="preserve">nominal </w:t>
      </w:r>
      <w:r w:rsidR="0073630D">
        <w:rPr>
          <w:lang w:val="en-US"/>
        </w:rPr>
        <w:t xml:space="preserve">aspect ratios of 200, 400, and </w:t>
      </w:r>
      <w:r w:rsidR="0073630D" w:rsidRPr="004F659F">
        <w:rPr>
          <w:lang w:val="en-US"/>
        </w:rPr>
        <w:t>2000 (</w:t>
      </w:r>
      <w:r w:rsidR="00B524CE">
        <w:rPr>
          <w:lang w:val="en-US"/>
        </w:rPr>
        <w:t>as specified by the manufacturer</w:t>
      </w:r>
      <w:r w:rsidR="0073630D" w:rsidRPr="004F659F">
        <w:rPr>
          <w:lang w:val="en-US"/>
        </w:rPr>
        <w:t>)</w:t>
      </w:r>
      <w:r w:rsidR="0073630D">
        <w:rPr>
          <w:lang w:val="en-US"/>
        </w:rPr>
        <w:t xml:space="preserve"> </w:t>
      </w:r>
      <w:r w:rsidRPr="006877D5">
        <w:rPr>
          <w:lang w:val="en-US"/>
        </w:rPr>
        <w:t>were purchased from Eckart GmbH, Germany.</w:t>
      </w:r>
      <w:r w:rsidR="0073630D">
        <w:rPr>
          <w:lang w:val="en-US"/>
        </w:rPr>
        <w:t xml:space="preserve"> </w:t>
      </w:r>
      <w:r w:rsidRPr="006877D5">
        <w:rPr>
          <w:lang w:val="en-US"/>
        </w:rPr>
        <w:t xml:space="preserve">PVB was purchased from Sigma Aldrich </w:t>
      </w:r>
      <w:proofErr w:type="spellStart"/>
      <w:r w:rsidRPr="006877D5">
        <w:rPr>
          <w:lang w:val="en-US"/>
        </w:rPr>
        <w:t>Chemie</w:t>
      </w:r>
      <w:proofErr w:type="spellEnd"/>
      <w:r w:rsidRPr="006877D5">
        <w:rPr>
          <w:lang w:val="en-US"/>
        </w:rPr>
        <w:t xml:space="preserve"> GmbH, Germany. Commercial barrier foil was purchased from Mitsubishi (VIEW-BARRIER, VD-K3DA</w:t>
      </w:r>
      <w:r w:rsidR="003B0A4D">
        <w:rPr>
          <w:lang w:val="en-US"/>
        </w:rPr>
        <w:t>)</w:t>
      </w:r>
      <w:r w:rsidRPr="006877D5">
        <w:rPr>
          <w:lang w:val="en-US"/>
        </w:rPr>
        <w:t xml:space="preserve">. All the coatings were produced by doctor blading (ZAA 2300, manufactured by </w:t>
      </w:r>
      <w:proofErr w:type="spellStart"/>
      <w:r w:rsidRPr="006877D5">
        <w:rPr>
          <w:lang w:val="en-US"/>
        </w:rPr>
        <w:t>Zehntner</w:t>
      </w:r>
      <w:proofErr w:type="spellEnd"/>
      <w:r w:rsidRPr="006877D5">
        <w:rPr>
          <w:lang w:val="en-US"/>
        </w:rPr>
        <w:t xml:space="preserve"> Testing Instruments, Switzerland). PET su</w:t>
      </w:r>
      <w:r w:rsidR="003B0A4D">
        <w:rPr>
          <w:lang w:val="en-US"/>
        </w:rPr>
        <w:t>bstrates were purchased from DuP</w:t>
      </w:r>
      <w:r w:rsidRPr="006877D5">
        <w:rPr>
          <w:lang w:val="en-US"/>
        </w:rPr>
        <w:t>ont.</w:t>
      </w:r>
    </w:p>
    <w:p w14:paraId="70A32808" w14:textId="77777777" w:rsidR="00B53571" w:rsidRPr="006877D5" w:rsidRDefault="00B53571" w:rsidP="00450F4C">
      <w:pPr>
        <w:pStyle w:val="Heading2"/>
        <w:numPr>
          <w:ilvl w:val="1"/>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Preparation of the barrier coatings</w:t>
      </w:r>
    </w:p>
    <w:p w14:paraId="63F215AE" w14:textId="63F9C144" w:rsidR="00B53571" w:rsidRDefault="00B53571" w:rsidP="00536735">
      <w:pPr>
        <w:spacing w:line="480" w:lineRule="auto"/>
        <w:jc w:val="both"/>
        <w:rPr>
          <w:noProof/>
          <w:lang w:val="en-US" w:eastAsia="zh-TW"/>
        </w:rPr>
      </w:pPr>
      <w:r w:rsidRPr="006877D5">
        <w:rPr>
          <w:noProof/>
          <w:lang w:val="en-US" w:eastAsia="zh-TW"/>
        </w:rPr>
        <w:t xml:space="preserve">PVB was dissolved in benzyl alcohol with 30 wt% concentration. The solution was stirred at </w:t>
      </w:r>
      <w:r w:rsidRPr="006877D5">
        <w:rPr>
          <w:lang w:val="en-US"/>
        </w:rPr>
        <w:t>80</w:t>
      </w:r>
      <w:r w:rsidR="000C5D10">
        <w:rPr>
          <w:lang w:val="en-US"/>
        </w:rPr>
        <w:t xml:space="preserve"> </w:t>
      </w:r>
      <w:proofErr w:type="spellStart"/>
      <w:r w:rsidRPr="006877D5">
        <w:rPr>
          <w:vertAlign w:val="superscript"/>
          <w:lang w:val="en-US"/>
        </w:rPr>
        <w:t>o</w:t>
      </w:r>
      <w:r w:rsidRPr="006877D5">
        <w:rPr>
          <w:lang w:val="en-US"/>
        </w:rPr>
        <w:t>C</w:t>
      </w:r>
      <w:proofErr w:type="spellEnd"/>
      <w:r w:rsidRPr="006877D5">
        <w:rPr>
          <w:noProof/>
          <w:lang w:val="en-US" w:eastAsia="zh-TW"/>
        </w:rPr>
        <w:t xml:space="preserve"> on </w:t>
      </w:r>
      <w:r w:rsidR="00653696">
        <w:rPr>
          <w:noProof/>
          <w:lang w:val="en-US" w:eastAsia="zh-TW"/>
        </w:rPr>
        <w:t xml:space="preserve">a </w:t>
      </w:r>
      <w:r w:rsidRPr="006877D5">
        <w:rPr>
          <w:noProof/>
          <w:lang w:val="en-US" w:eastAsia="zh-TW"/>
        </w:rPr>
        <w:t xml:space="preserve">hot plate for </w:t>
      </w:r>
      <w:r w:rsidR="00653696">
        <w:rPr>
          <w:noProof/>
          <w:lang w:val="en-US" w:eastAsia="zh-TW"/>
        </w:rPr>
        <w:t xml:space="preserve">a </w:t>
      </w:r>
      <w:r w:rsidRPr="006877D5">
        <w:rPr>
          <w:noProof/>
          <w:lang w:val="en-US" w:eastAsia="zh-TW"/>
        </w:rPr>
        <w:t>few hours. As s</w:t>
      </w:r>
      <w:r w:rsidR="00653696">
        <w:rPr>
          <w:noProof/>
          <w:lang w:val="en-US" w:eastAsia="zh-TW"/>
        </w:rPr>
        <w:t>o</w:t>
      </w:r>
      <w:r w:rsidRPr="006877D5">
        <w:rPr>
          <w:noProof/>
          <w:lang w:val="en-US" w:eastAsia="zh-TW"/>
        </w:rPr>
        <w:t>on as the solution became homogenized</w:t>
      </w:r>
      <w:r w:rsidR="00653696">
        <w:rPr>
          <w:noProof/>
          <w:lang w:val="en-US" w:eastAsia="zh-TW"/>
        </w:rPr>
        <w:t>,</w:t>
      </w:r>
      <w:r w:rsidRPr="006877D5">
        <w:rPr>
          <w:noProof/>
          <w:lang w:val="en-US" w:eastAsia="zh-TW"/>
        </w:rPr>
        <w:t xml:space="preserve"> glass flakes were blended in the solution at different volume fractions</w:t>
      </w:r>
      <w:r w:rsidR="00202C44">
        <w:rPr>
          <w:noProof/>
          <w:lang w:val="en-US" w:eastAsia="zh-TW"/>
        </w:rPr>
        <w:t xml:space="preserve"> (</w:t>
      </w:r>
      <m:oMath>
        <m:sSub>
          <m:sSubPr>
            <m:ctrlPr>
              <w:rPr>
                <w:rFonts w:ascii="Cambria Math" w:eastAsiaTheme="minorHAnsi" w:hAnsi="Cambria Math" w:cstheme="minorBidi"/>
                <w:i/>
                <w:sz w:val="22"/>
                <w:szCs w:val="22"/>
                <w:lang w:val="en-US" w:eastAsia="en-US"/>
              </w:rPr>
            </m:ctrlPr>
          </m:sSubPr>
          <m:e>
            <m:r>
              <m:rPr>
                <m:sty m:val="p"/>
              </m:rPr>
              <w:rPr>
                <w:rFonts w:ascii="Cambria Math" w:hAnsi="Cambria Math"/>
              </w:rPr>
              <m:t>Φ</m:t>
            </m:r>
          </m:e>
          <m:sub>
            <m:r>
              <w:rPr>
                <w:rFonts w:ascii="Cambria Math" w:hAnsi="Cambria Math"/>
              </w:rPr>
              <m:t>S</m:t>
            </m:r>
          </m:sub>
        </m:sSub>
      </m:oMath>
      <w:r w:rsidR="00202C44">
        <w:rPr>
          <w:noProof/>
          <w:lang w:val="en-US" w:eastAsia="zh-TW"/>
        </w:rPr>
        <w:t>):</w:t>
      </w:r>
      <w:r w:rsidRPr="006877D5">
        <w:rPr>
          <w:noProof/>
          <w:lang w:val="en-US" w:eastAsia="zh-TW"/>
        </w:rPr>
        <w:t xml:space="preserve"> 0 vol%, 5 vol%, 10 vol%, 15 </w:t>
      </w:r>
      <w:r w:rsidRPr="006877D5">
        <w:rPr>
          <w:noProof/>
          <w:lang w:val="en-US" w:eastAsia="zh-TW"/>
        </w:rPr>
        <w:lastRenderedPageBreak/>
        <w:t xml:space="preserve">vol%, 20 vol%, 25 vol%, 30 vol%. Once the glass flakes </w:t>
      </w:r>
      <w:r w:rsidR="00653696">
        <w:rPr>
          <w:noProof/>
          <w:lang w:val="en-US" w:eastAsia="zh-TW"/>
        </w:rPr>
        <w:t>had been</w:t>
      </w:r>
      <w:r w:rsidR="00653696" w:rsidRPr="006877D5">
        <w:rPr>
          <w:noProof/>
          <w:lang w:val="en-US" w:eastAsia="zh-TW"/>
        </w:rPr>
        <w:t xml:space="preserve"> </w:t>
      </w:r>
      <w:r w:rsidRPr="006877D5">
        <w:rPr>
          <w:noProof/>
          <w:lang w:val="en-US" w:eastAsia="zh-TW"/>
        </w:rPr>
        <w:t xml:space="preserve">properly dispersed in the PVB matrix, the solution was exposed to vacuum for at least 15-30 mins to extract entrapped air from the solution. </w:t>
      </w:r>
      <w:r w:rsidR="00653696">
        <w:rPr>
          <w:noProof/>
          <w:lang w:val="en-US" w:eastAsia="zh-TW"/>
        </w:rPr>
        <w:t>Barrier films were prepared by depositing the disperision onto PET films by doctor blading. Coating was performed at</w:t>
      </w:r>
      <w:r w:rsidRPr="006877D5">
        <w:rPr>
          <w:noProof/>
          <w:lang w:val="en-US" w:eastAsia="zh-TW"/>
        </w:rPr>
        <w:t xml:space="preserve"> low coating speeds, i.e., </w:t>
      </w:r>
      <m:oMath>
        <m:r>
          <w:rPr>
            <w:rFonts w:ascii="Cambria Math" w:hAnsi="Cambria Math"/>
            <w:noProof/>
            <w:lang w:val="en-US" w:eastAsia="zh-TW"/>
          </w:rPr>
          <m:t xml:space="preserve">5 </m:t>
        </m:r>
        <m:r>
          <m:rPr>
            <m:sty m:val="p"/>
          </m:rPr>
          <w:rPr>
            <w:rFonts w:ascii="Cambria Math" w:hAnsi="Cambria Math"/>
            <w:noProof/>
            <w:lang w:val="en-US" w:eastAsia="zh-TW"/>
          </w:rPr>
          <m:t>mm∙</m:t>
        </m:r>
        <m:sSup>
          <m:sSupPr>
            <m:ctrlPr>
              <w:rPr>
                <w:rFonts w:ascii="Cambria Math" w:hAnsi="Cambria Math"/>
                <w:noProof/>
                <w:lang w:val="en-US" w:eastAsia="zh-TW"/>
              </w:rPr>
            </m:ctrlPr>
          </m:sSupPr>
          <m:e>
            <m:r>
              <m:rPr>
                <m:sty m:val="p"/>
              </m:rPr>
              <w:rPr>
                <w:rFonts w:ascii="Cambria Math" w:hAnsi="Cambria Math"/>
                <w:noProof/>
                <w:lang w:val="en-US" w:eastAsia="zh-TW"/>
              </w:rPr>
              <m:t>s</m:t>
            </m:r>
          </m:e>
          <m:sup>
            <m:r>
              <m:rPr>
                <m:sty m:val="p"/>
              </m:rPr>
              <w:rPr>
                <w:rFonts w:ascii="Cambria Math" w:hAnsi="Cambria Math"/>
                <w:noProof/>
                <w:lang w:val="en-US" w:eastAsia="zh-TW"/>
              </w:rPr>
              <m:t>-1</m:t>
            </m:r>
          </m:sup>
        </m:sSup>
      </m:oMath>
      <w:r w:rsidRPr="006877D5">
        <w:rPr>
          <w:noProof/>
          <w:lang w:val="en-US" w:eastAsia="zh-TW"/>
        </w:rPr>
        <w:t xml:space="preserve">, and the blade gap was varied between 500 – 2000 µm. After the coating,  the samples were positioned in an oven at 80 </w:t>
      </w:r>
      <w:r w:rsidRPr="006877D5">
        <w:rPr>
          <w:noProof/>
          <w:vertAlign w:val="superscript"/>
          <w:lang w:val="en-US" w:eastAsia="zh-TW"/>
        </w:rPr>
        <w:t>o</w:t>
      </w:r>
      <w:r w:rsidRPr="006877D5">
        <w:rPr>
          <w:noProof/>
          <w:lang w:val="en-US" w:eastAsia="zh-TW"/>
        </w:rPr>
        <w:t>C for complete evaporation of the solvent. The layers were peeled off the subrates and characterization w</w:t>
      </w:r>
      <w:r w:rsidR="00653696">
        <w:rPr>
          <w:noProof/>
          <w:lang w:val="en-US" w:eastAsia="zh-TW"/>
        </w:rPr>
        <w:t>as</w:t>
      </w:r>
      <w:r w:rsidRPr="006877D5">
        <w:rPr>
          <w:noProof/>
          <w:lang w:val="en-US" w:eastAsia="zh-TW"/>
        </w:rPr>
        <w:t xml:space="preserve"> carried out on free standing layers.</w:t>
      </w:r>
    </w:p>
    <w:p w14:paraId="44601618" w14:textId="77777777" w:rsidR="00B53571" w:rsidRPr="006877D5" w:rsidRDefault="00B53571" w:rsidP="00450F4C">
      <w:pPr>
        <w:pStyle w:val="Heading2"/>
        <w:numPr>
          <w:ilvl w:val="1"/>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Encapsulation of organic photovoltaic devices</w:t>
      </w:r>
    </w:p>
    <w:p w14:paraId="4BDC39C7" w14:textId="3AA740B4" w:rsidR="00946AC2" w:rsidRDefault="00B53571" w:rsidP="00536735">
      <w:pPr>
        <w:spacing w:line="480" w:lineRule="auto"/>
        <w:jc w:val="both"/>
        <w:rPr>
          <w:lang w:val="en-US"/>
        </w:rPr>
      </w:pPr>
      <w:r w:rsidRPr="006877D5">
        <w:rPr>
          <w:lang w:val="en-US"/>
        </w:rPr>
        <w:t xml:space="preserve">Bulk heterojunction organic photovoltaic cells of inverted structure </w:t>
      </w:r>
      <w:r w:rsidR="00134921">
        <w:rPr>
          <w:lang w:val="en-US"/>
        </w:rPr>
        <w:t>(</w:t>
      </w:r>
      <w:r w:rsidRPr="006877D5">
        <w:rPr>
          <w:lang w:val="en-US"/>
        </w:rPr>
        <w:t>glass/</w:t>
      </w:r>
      <w:r w:rsidR="00B302D7">
        <w:rPr>
          <w:lang w:val="en-US"/>
        </w:rPr>
        <w:t>indium tin oxide (</w:t>
      </w:r>
      <w:r w:rsidRPr="006877D5">
        <w:rPr>
          <w:lang w:val="en-US"/>
        </w:rPr>
        <w:t>ITO</w:t>
      </w:r>
      <w:r w:rsidR="00B302D7">
        <w:rPr>
          <w:lang w:val="en-US"/>
        </w:rPr>
        <w:t>)</w:t>
      </w:r>
      <w:r w:rsidRPr="006877D5">
        <w:rPr>
          <w:lang w:val="en-US"/>
        </w:rPr>
        <w:t>/ZnO/</w:t>
      </w:r>
      <w:r w:rsidR="00B302D7">
        <w:rPr>
          <w:lang w:val="en-US"/>
        </w:rPr>
        <w:t>poly(3-hexylthiophene</w:t>
      </w:r>
      <w:r w:rsidR="00247D85">
        <w:rPr>
          <w:lang w:val="en-US"/>
        </w:rPr>
        <w:t>-2,5-diyl</w:t>
      </w:r>
      <w:proofErr w:type="gramStart"/>
      <w:r w:rsidR="00B302D7">
        <w:rPr>
          <w:lang w:val="en-US"/>
        </w:rPr>
        <w:t>):</w:t>
      </w:r>
      <w:r w:rsidR="00247D85" w:rsidRPr="00D40CEC">
        <w:rPr>
          <w:lang w:val="en-US"/>
        </w:rPr>
        <w:t>[</w:t>
      </w:r>
      <w:proofErr w:type="gramEnd"/>
      <w:r w:rsidR="00247D85" w:rsidRPr="00D40CEC">
        <w:rPr>
          <w:lang w:val="en-US"/>
        </w:rPr>
        <w:t>6,6]-phenyl-C</w:t>
      </w:r>
      <w:r w:rsidR="00247D85" w:rsidRPr="00D40CEC">
        <w:rPr>
          <w:vertAlign w:val="subscript"/>
          <w:lang w:val="en-US"/>
        </w:rPr>
        <w:t>61</w:t>
      </w:r>
      <w:r w:rsidR="00247D85" w:rsidRPr="00D40CEC">
        <w:rPr>
          <w:lang w:val="en-US"/>
        </w:rPr>
        <w:t>-butyric acid methyl ester</w:t>
      </w:r>
      <w:r w:rsidR="00247D85" w:rsidRPr="00247D85">
        <w:rPr>
          <w:lang w:val="en-US"/>
        </w:rPr>
        <w:t xml:space="preserve"> </w:t>
      </w:r>
      <w:r w:rsidR="00B302D7">
        <w:rPr>
          <w:lang w:val="en-US"/>
        </w:rPr>
        <w:t>(</w:t>
      </w:r>
      <w:r w:rsidRPr="006877D5">
        <w:rPr>
          <w:lang w:val="en-US"/>
        </w:rPr>
        <w:t>P3HT:PCBM</w:t>
      </w:r>
      <w:r w:rsidR="00B302D7">
        <w:rPr>
          <w:lang w:val="en-US"/>
        </w:rPr>
        <w:t>)</w:t>
      </w:r>
      <w:r w:rsidRPr="006877D5">
        <w:rPr>
          <w:lang w:val="en-US"/>
        </w:rPr>
        <w:t>/</w:t>
      </w:r>
      <w:r w:rsidR="00B302D7" w:rsidRPr="006877D5">
        <w:rPr>
          <w:lang w:val="en-US"/>
        </w:rPr>
        <w:t>poly(3,4-ethylenedioxythiophene):poly(styrene</w:t>
      </w:r>
      <w:r w:rsidR="00B302D7">
        <w:rPr>
          <w:lang w:val="en-US"/>
        </w:rPr>
        <w:t>sulfonate) (PEDOT:PSS)</w:t>
      </w:r>
      <w:r w:rsidRPr="006877D5">
        <w:rPr>
          <w:lang w:val="en-US"/>
        </w:rPr>
        <w:t>/Ag</w:t>
      </w:r>
      <w:r w:rsidR="00134921">
        <w:rPr>
          <w:lang w:val="en-US"/>
        </w:rPr>
        <w:t>)</w:t>
      </w:r>
      <w:r w:rsidRPr="006877D5">
        <w:rPr>
          <w:lang w:val="en-US"/>
        </w:rPr>
        <w:t xml:space="preserve"> were prepared and subsequently encapsulated with PVB/glass flakes based barrier using UV cured adhesive. The devices were prepared on ITO coated glass substrates having sheet resistance</w:t>
      </w:r>
      <w:r w:rsidR="0032287D">
        <w:rPr>
          <w:lang w:val="en-US"/>
        </w:rPr>
        <w:t>s</w:t>
      </w:r>
      <w:r w:rsidRPr="006877D5">
        <w:rPr>
          <w:lang w:val="en-US"/>
        </w:rPr>
        <w:t xml:space="preserve"> of 21 Ω/</w:t>
      </w:r>
      <w:r w:rsidRPr="006877D5">
        <w:rPr>
          <w:lang w:val="en-US"/>
        </w:rPr>
        <w:sym w:font="Symbol" w:char="F0FF"/>
      </w:r>
      <w:r w:rsidRPr="006877D5">
        <w:rPr>
          <w:lang w:val="en-US"/>
        </w:rPr>
        <w:t xml:space="preserve">. All the layers were coated via doctor blading in ambient conditions except the top silver electrode which was vapor deposited. After coating, the </w:t>
      </w:r>
      <w:proofErr w:type="spellStart"/>
      <w:r w:rsidRPr="006877D5">
        <w:rPr>
          <w:lang w:val="en-US"/>
        </w:rPr>
        <w:t>ZnO</w:t>
      </w:r>
      <w:proofErr w:type="spellEnd"/>
      <w:r w:rsidRPr="006877D5">
        <w:rPr>
          <w:lang w:val="en-US"/>
        </w:rPr>
        <w:t xml:space="preserve"> layer was annealed for 5 min at 120</w:t>
      </w:r>
      <w:r w:rsidR="000C5D10">
        <w:rPr>
          <w:lang w:val="en-US"/>
        </w:rPr>
        <w:t xml:space="preserve"> </w:t>
      </w:r>
      <w:proofErr w:type="spellStart"/>
      <w:r w:rsidRPr="006877D5">
        <w:rPr>
          <w:vertAlign w:val="superscript"/>
          <w:lang w:val="en-US"/>
        </w:rPr>
        <w:t>o</w:t>
      </w:r>
      <w:r w:rsidRPr="006877D5">
        <w:rPr>
          <w:lang w:val="en-US"/>
        </w:rPr>
        <w:t>C</w:t>
      </w:r>
      <w:proofErr w:type="spellEnd"/>
      <w:r w:rsidRPr="006877D5">
        <w:rPr>
          <w:lang w:val="en-US"/>
        </w:rPr>
        <w:t xml:space="preserve"> in air. The P3</w:t>
      </w:r>
      <w:proofErr w:type="gramStart"/>
      <w:r w:rsidRPr="006877D5">
        <w:rPr>
          <w:lang w:val="en-US"/>
        </w:rPr>
        <w:t>HT:PCBM</w:t>
      </w:r>
      <w:proofErr w:type="gramEnd"/>
      <w:r w:rsidRPr="006877D5">
        <w:rPr>
          <w:lang w:val="en-US"/>
        </w:rPr>
        <w:t xml:space="preserve"> blend with a ratio of 1:0.8 (</w:t>
      </w:r>
      <w:proofErr w:type="spellStart"/>
      <w:r w:rsidRPr="006877D5">
        <w:rPr>
          <w:lang w:val="en-US"/>
        </w:rPr>
        <w:t>wt</w:t>
      </w:r>
      <w:proofErr w:type="spellEnd"/>
      <w:r w:rsidRPr="006877D5">
        <w:rPr>
          <w:lang w:val="en-US"/>
        </w:rPr>
        <w:t>/</w:t>
      </w:r>
      <w:proofErr w:type="spellStart"/>
      <w:r w:rsidRPr="006877D5">
        <w:rPr>
          <w:lang w:val="en-US"/>
        </w:rPr>
        <w:t>wt</w:t>
      </w:r>
      <w:proofErr w:type="spellEnd"/>
      <w:r w:rsidRPr="006877D5">
        <w:rPr>
          <w:lang w:val="en-US"/>
        </w:rPr>
        <w:t>) was coated via doctor blading from o</w:t>
      </w:r>
      <w:r w:rsidRPr="006877D5">
        <w:rPr>
          <w:lang w:val="en-US"/>
        </w:rPr>
        <w:noBreakHyphen/>
        <w:t xml:space="preserve">xylene:1-methylnaphthalene (19:1, v/v) solution. A layer of </w:t>
      </w:r>
      <w:proofErr w:type="gramStart"/>
      <w:r w:rsidRPr="006877D5">
        <w:rPr>
          <w:lang w:val="en-US"/>
        </w:rPr>
        <w:t>PEDOT:PSS</w:t>
      </w:r>
      <w:proofErr w:type="gramEnd"/>
      <w:r w:rsidRPr="006877D5">
        <w:rPr>
          <w:lang w:val="en-US"/>
        </w:rPr>
        <w:t xml:space="preserve"> was prepared from HTL Solar diluted with 1:1 ratio in water. After deposition of all layers, the silver (Ag) (50 nm) top electrode was deposited by thermal evaporation in ultrahigh vacuum (10</w:t>
      </w:r>
      <w:r w:rsidRPr="006877D5">
        <w:rPr>
          <w:vertAlign w:val="superscript"/>
          <w:lang w:val="en-US"/>
        </w:rPr>
        <w:t>-4</w:t>
      </w:r>
      <w:r w:rsidRPr="006877D5">
        <w:rPr>
          <w:lang w:val="en-US"/>
        </w:rPr>
        <w:t xml:space="preserve"> Pa) through a mask to define an OSC active area of 0.1 cm</w:t>
      </w:r>
      <w:r w:rsidRPr="006877D5">
        <w:rPr>
          <w:vertAlign w:val="superscript"/>
          <w:lang w:val="en-US"/>
        </w:rPr>
        <w:t>2</w:t>
      </w:r>
      <w:r w:rsidRPr="006877D5">
        <w:rPr>
          <w:lang w:val="en-US"/>
        </w:rPr>
        <w:t>. The thickness of the Ag film is kept as small as 50 nm to avoid any additional gas barrier effect. Initial current voltage characteristics and power conversion efficiencies were measured in inert atmosphere. After the initial measurement, the OSC was encapsulated by lamination with PVB/glass flakes-based barriers or a commercial barrier (Mitsubishi VD-K3DA</w:t>
      </w:r>
      <w:r w:rsidR="003B7E6C" w:rsidRPr="006877D5">
        <w:rPr>
          <w:lang w:val="en-US"/>
        </w:rPr>
        <w:t xml:space="preserve">, </w:t>
      </w:r>
      <w:r w:rsidR="0032287D" w:rsidRPr="006877D5">
        <w:rPr>
          <w:lang w:val="en-US"/>
        </w:rPr>
        <w:t>70 µm film thickness</w:t>
      </w:r>
      <w:r w:rsidR="0032287D">
        <w:rPr>
          <w:lang w:val="en-US"/>
        </w:rPr>
        <w:t>,</w:t>
      </w:r>
      <w:r w:rsidR="0032287D" w:rsidRPr="006877D5">
        <w:rPr>
          <w:lang w:val="en-US"/>
        </w:rPr>
        <w:t xml:space="preserve"> </w:t>
      </w:r>
      <w:r w:rsidR="003B7E6C" w:rsidRPr="006877D5">
        <w:rPr>
          <w:lang w:val="en-US"/>
        </w:rPr>
        <w:t>having moisture permeation of</w:t>
      </w:r>
      <w:r w:rsidR="00793BC4">
        <w:rPr>
          <w:lang w:val="en-US"/>
        </w:rPr>
        <w:t xml:space="preserve"> &lt; 3</w:t>
      </w:r>
      <w:r w:rsidR="000D582F">
        <w:rPr>
          <w:lang w:val="en-US"/>
        </w:rPr>
        <w:t>*</w:t>
      </w:r>
      <w:r w:rsidR="00793BC4">
        <w:rPr>
          <w:lang w:val="en-US"/>
        </w:rPr>
        <w:t>10</w:t>
      </w:r>
      <w:r w:rsidR="00793BC4" w:rsidRPr="00793BC4">
        <w:rPr>
          <w:vertAlign w:val="superscript"/>
          <w:lang w:val="en-US"/>
        </w:rPr>
        <w:t>-3</w:t>
      </w:r>
      <w:r w:rsidR="00793BC4">
        <w:rPr>
          <w:lang w:val="en-US"/>
        </w:rPr>
        <w:t xml:space="preserve"> g.m</w:t>
      </w:r>
      <w:r w:rsidR="00793BC4" w:rsidRPr="00793BC4">
        <w:rPr>
          <w:vertAlign w:val="superscript"/>
          <w:lang w:val="en-US"/>
        </w:rPr>
        <w:t>-2</w:t>
      </w:r>
      <w:r w:rsidR="00793BC4">
        <w:rPr>
          <w:lang w:val="en-US"/>
        </w:rPr>
        <w:t>.day</w:t>
      </w:r>
      <w:r w:rsidR="00793BC4" w:rsidRPr="00793BC4">
        <w:rPr>
          <w:vertAlign w:val="superscript"/>
          <w:lang w:val="en-US"/>
        </w:rPr>
        <w:t>-1</w:t>
      </w:r>
      <w:r w:rsidR="00793BC4">
        <w:rPr>
          <w:vertAlign w:val="superscript"/>
          <w:lang w:val="en-US"/>
        </w:rPr>
        <w:t xml:space="preserve"> </w:t>
      </w:r>
      <w:r w:rsidR="003B7E6C" w:rsidRPr="006877D5">
        <w:rPr>
          <w:lang w:val="en-US"/>
        </w:rPr>
        <w:t>at</w:t>
      </w:r>
      <w:r w:rsidR="00916374" w:rsidRPr="006877D5">
        <w:rPr>
          <w:lang w:val="en-US"/>
        </w:rPr>
        <w:t xml:space="preserve"> </w:t>
      </w:r>
      <w:r w:rsidR="003B7E6C" w:rsidRPr="006877D5">
        <w:rPr>
          <w:lang w:val="en-US"/>
        </w:rPr>
        <w:t>40°C and 90% RH)</w:t>
      </w:r>
      <w:r w:rsidRPr="006877D5">
        <w:rPr>
          <w:lang w:val="en-US"/>
        </w:rPr>
        <w:t xml:space="preserve"> by means </w:t>
      </w:r>
      <w:r w:rsidRPr="006877D5">
        <w:rPr>
          <w:lang w:val="en-US"/>
        </w:rPr>
        <w:lastRenderedPageBreak/>
        <w:t>of</w:t>
      </w:r>
      <w:r w:rsidR="003B7E6C" w:rsidRPr="006877D5">
        <w:rPr>
          <w:lang w:val="en-US"/>
        </w:rPr>
        <w:t xml:space="preserve"> </w:t>
      </w:r>
      <w:r w:rsidRPr="006877D5">
        <w:rPr>
          <w:lang w:val="en-US"/>
        </w:rPr>
        <w:t xml:space="preserve">a </w:t>
      </w:r>
      <w:r w:rsidR="007B7F35">
        <w:rPr>
          <w:lang w:val="en-US"/>
        </w:rPr>
        <w:t xml:space="preserve">10 – 20 µm thick layer of </w:t>
      </w:r>
      <w:r w:rsidRPr="006877D5">
        <w:rPr>
          <w:lang w:val="en-US"/>
        </w:rPr>
        <w:t xml:space="preserve">commercial epoxy based adhesive (DELO </w:t>
      </w:r>
      <w:proofErr w:type="spellStart"/>
      <w:r w:rsidRPr="006877D5">
        <w:rPr>
          <w:lang w:val="en-US"/>
        </w:rPr>
        <w:t>Katiobond</w:t>
      </w:r>
      <w:proofErr w:type="spellEnd"/>
      <w:r w:rsidRPr="006877D5">
        <w:rPr>
          <w:lang w:val="en-US"/>
        </w:rPr>
        <w:t xml:space="preserve"> LP655)</w:t>
      </w:r>
      <w:r w:rsidR="0032287D">
        <w:rPr>
          <w:lang w:val="en-US"/>
        </w:rPr>
        <w:t>,</w:t>
      </w:r>
      <w:r w:rsidRPr="006877D5">
        <w:rPr>
          <w:lang w:val="en-US"/>
        </w:rPr>
        <w:t xml:space="preserve"> which was subsequently cured with UVA ~400 nm light for 2 minutes.</w:t>
      </w:r>
    </w:p>
    <w:p w14:paraId="7E523E51" w14:textId="77777777" w:rsidR="000B774A" w:rsidRPr="006877D5" w:rsidRDefault="000B774A" w:rsidP="00536735">
      <w:pPr>
        <w:spacing w:line="480" w:lineRule="auto"/>
        <w:jc w:val="both"/>
        <w:rPr>
          <w:lang w:val="en-US"/>
        </w:rPr>
      </w:pPr>
    </w:p>
    <w:p w14:paraId="6CF2F5E2" w14:textId="77777777" w:rsidR="00B53571" w:rsidRPr="006877D5" w:rsidRDefault="00B53571" w:rsidP="00450F4C">
      <w:pPr>
        <w:pStyle w:val="Heading2"/>
        <w:numPr>
          <w:ilvl w:val="1"/>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Characterization</w:t>
      </w:r>
    </w:p>
    <w:p w14:paraId="3FCFD065" w14:textId="77777777" w:rsidR="00B53571" w:rsidRPr="006877D5" w:rsidRDefault="00B53571" w:rsidP="00250115">
      <w:pPr>
        <w:pStyle w:val="ListParagraph"/>
        <w:numPr>
          <w:ilvl w:val="0"/>
          <w:numId w:val="20"/>
        </w:numPr>
        <w:spacing w:after="160" w:line="480" w:lineRule="auto"/>
        <w:jc w:val="both"/>
        <w:outlineLvl w:val="2"/>
        <w:rPr>
          <w:vanish/>
          <w:lang w:val="en-US"/>
        </w:rPr>
      </w:pPr>
    </w:p>
    <w:p w14:paraId="227A7EBF" w14:textId="77777777" w:rsidR="00B53571" w:rsidRPr="006877D5" w:rsidRDefault="00B53571" w:rsidP="00250115">
      <w:pPr>
        <w:pStyle w:val="ListParagraph"/>
        <w:numPr>
          <w:ilvl w:val="1"/>
          <w:numId w:val="20"/>
        </w:numPr>
        <w:spacing w:after="160" w:line="480" w:lineRule="auto"/>
        <w:jc w:val="both"/>
        <w:outlineLvl w:val="2"/>
        <w:rPr>
          <w:vanish/>
          <w:lang w:val="en-US"/>
        </w:rPr>
      </w:pPr>
    </w:p>
    <w:p w14:paraId="505D26E0" w14:textId="77777777" w:rsidR="00B53571" w:rsidRPr="006877D5" w:rsidRDefault="00B53571" w:rsidP="008D413A">
      <w:pPr>
        <w:pStyle w:val="Heading3"/>
        <w:numPr>
          <w:ilvl w:val="2"/>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Spectroscopic analysis</w:t>
      </w:r>
    </w:p>
    <w:p w14:paraId="159A94F3" w14:textId="352775C8" w:rsidR="00B53571" w:rsidRPr="006877D5" w:rsidRDefault="00B53571" w:rsidP="00536735">
      <w:pPr>
        <w:spacing w:line="480" w:lineRule="auto"/>
        <w:jc w:val="both"/>
        <w:rPr>
          <w:lang w:val="en-US"/>
        </w:rPr>
      </w:pPr>
      <w:r w:rsidRPr="006877D5">
        <w:rPr>
          <w:lang w:val="en-US"/>
        </w:rPr>
        <w:t xml:space="preserve">A Perkin Elmer Lambda 950 double beam spectrometer including a 150 mm integrating sphere with a photomultiplier and an </w:t>
      </w:r>
      <w:proofErr w:type="spellStart"/>
      <w:r w:rsidRPr="006877D5">
        <w:rPr>
          <w:lang w:val="en-US"/>
        </w:rPr>
        <w:t>InGaAs</w:t>
      </w:r>
      <w:proofErr w:type="spellEnd"/>
      <w:r w:rsidRPr="006877D5">
        <w:rPr>
          <w:lang w:val="en-US"/>
        </w:rPr>
        <w:t xml:space="preserve"> detector was used for the </w:t>
      </w:r>
      <w:r w:rsidR="00F72C18">
        <w:rPr>
          <w:lang w:val="en-US"/>
        </w:rPr>
        <w:t xml:space="preserve">optical </w:t>
      </w:r>
      <w:r w:rsidRPr="006877D5">
        <w:rPr>
          <w:lang w:val="en-US"/>
        </w:rPr>
        <w:t xml:space="preserve">measurements of </w:t>
      </w:r>
      <w:r w:rsidR="00E141D0">
        <w:rPr>
          <w:lang w:val="en-US"/>
        </w:rPr>
        <w:t>PVB films with and without</w:t>
      </w:r>
      <w:r w:rsidRPr="006877D5">
        <w:rPr>
          <w:lang w:val="en-US"/>
        </w:rPr>
        <w:t xml:space="preserve"> fillers. For measurement, the samples were positioned in the transmission and reflection ports of the sphere </w:t>
      </w:r>
      <w:r w:rsidR="00F72C18">
        <w:rPr>
          <w:lang w:val="en-US"/>
        </w:rPr>
        <w:t>with the rougher side facing</w:t>
      </w:r>
      <w:r w:rsidRPr="006877D5">
        <w:rPr>
          <w:lang w:val="en-US"/>
        </w:rPr>
        <w:t xml:space="preserve"> illumination.</w:t>
      </w:r>
    </w:p>
    <w:p w14:paraId="6650F5D5" w14:textId="77777777" w:rsidR="00B53571" w:rsidRPr="006877D5" w:rsidRDefault="00B53571" w:rsidP="00450F4C">
      <w:pPr>
        <w:pStyle w:val="Heading3"/>
        <w:numPr>
          <w:ilvl w:val="2"/>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Permeability measurements</w:t>
      </w:r>
    </w:p>
    <w:p w14:paraId="4EBBD585" w14:textId="37F6805C" w:rsidR="00B53571" w:rsidRPr="006877D5" w:rsidRDefault="00B53571" w:rsidP="00536735">
      <w:pPr>
        <w:spacing w:line="480" w:lineRule="auto"/>
        <w:jc w:val="both"/>
        <w:rPr>
          <w:lang w:val="en-US"/>
        </w:rPr>
      </w:pPr>
      <w:r w:rsidRPr="006877D5">
        <w:rPr>
          <w:lang w:val="en-US"/>
        </w:rPr>
        <w:t xml:space="preserve">Moisture permeability measurements were performed using an M7002 water vapor permeation analyzer (SYSTECH Illinois, UK), </w:t>
      </w:r>
      <w:r w:rsidRPr="004B2B87">
        <w:rPr>
          <w:highlight w:val="yellow"/>
          <w:lang w:val="en-US"/>
        </w:rPr>
        <w:t>having lower detection limits of 0.02 g</w:t>
      </w:r>
      <w:r w:rsidR="004B2B87" w:rsidRPr="004B2B87">
        <w:rPr>
          <w:highlight w:val="yellow"/>
          <w:lang w:val="en-US"/>
        </w:rPr>
        <w:t>.cm</w:t>
      </w:r>
      <w:r w:rsidR="00A9728B" w:rsidRPr="004B2B87">
        <w:rPr>
          <w:highlight w:val="yellow"/>
          <w:lang w:val="en-US"/>
        </w:rPr>
        <w:t>.</w:t>
      </w:r>
      <w:r w:rsidRPr="004B2B87">
        <w:rPr>
          <w:highlight w:val="yellow"/>
          <w:lang w:val="en-US"/>
        </w:rPr>
        <w:t>m</w:t>
      </w:r>
      <w:r w:rsidR="00A9728B" w:rsidRPr="004B2B87">
        <w:rPr>
          <w:highlight w:val="yellow"/>
          <w:vertAlign w:val="superscript"/>
          <w:lang w:val="en-US"/>
        </w:rPr>
        <w:t>-</w:t>
      </w:r>
      <w:r w:rsidRPr="004B2B87">
        <w:rPr>
          <w:highlight w:val="yellow"/>
          <w:vertAlign w:val="superscript"/>
          <w:lang w:val="en-US"/>
        </w:rPr>
        <w:t>2</w:t>
      </w:r>
      <w:r w:rsidRPr="004B2B87">
        <w:rPr>
          <w:highlight w:val="yellow"/>
          <w:lang w:val="en-US"/>
        </w:rPr>
        <w:t>.day</w:t>
      </w:r>
      <w:r w:rsidR="00A9728B" w:rsidRPr="004B2B87">
        <w:rPr>
          <w:highlight w:val="yellow"/>
          <w:vertAlign w:val="superscript"/>
          <w:lang w:val="en-US"/>
        </w:rPr>
        <w:t>-1</w:t>
      </w:r>
      <w:r w:rsidRPr="004B2B87">
        <w:rPr>
          <w:highlight w:val="yellow"/>
          <w:lang w:val="en-US"/>
        </w:rPr>
        <w:t xml:space="preserve"> or 0.002 </w:t>
      </w:r>
      <w:r w:rsidR="00A9728B" w:rsidRPr="004B2B87">
        <w:rPr>
          <w:highlight w:val="yellow"/>
          <w:lang w:val="en-US"/>
        </w:rPr>
        <w:t>g</w:t>
      </w:r>
      <w:r w:rsidR="004B2B87" w:rsidRPr="004B2B87">
        <w:rPr>
          <w:highlight w:val="yellow"/>
          <w:lang w:val="en-US"/>
        </w:rPr>
        <w:t>.cm</w:t>
      </w:r>
      <w:r w:rsidR="00A9728B" w:rsidRPr="004B2B87">
        <w:rPr>
          <w:highlight w:val="yellow"/>
          <w:lang w:val="en-US"/>
        </w:rPr>
        <w:t>.m</w:t>
      </w:r>
      <w:r w:rsidR="00A9728B" w:rsidRPr="004B2B87">
        <w:rPr>
          <w:highlight w:val="yellow"/>
          <w:vertAlign w:val="superscript"/>
          <w:lang w:val="en-US"/>
        </w:rPr>
        <w:t>-2</w:t>
      </w:r>
      <w:r w:rsidR="00A9728B" w:rsidRPr="004B2B87">
        <w:rPr>
          <w:highlight w:val="yellow"/>
          <w:lang w:val="en-US"/>
        </w:rPr>
        <w:t>.day</w:t>
      </w:r>
      <w:r w:rsidR="00A9728B" w:rsidRPr="004B2B87">
        <w:rPr>
          <w:highlight w:val="yellow"/>
          <w:vertAlign w:val="superscript"/>
          <w:lang w:val="en-US"/>
        </w:rPr>
        <w:t>-1</w:t>
      </w:r>
      <w:r w:rsidRPr="006877D5">
        <w:rPr>
          <w:lang w:val="en-US"/>
        </w:rPr>
        <w:t xml:space="preserve">, depending on the size of the sample. Oxygen permeation was measured by using an oxygen permeation chamber equipped with optical oxygen sensing spot PSt9 (Manufactured by </w:t>
      </w:r>
      <w:proofErr w:type="spellStart"/>
      <w:r w:rsidRPr="006877D5">
        <w:rPr>
          <w:lang w:val="en-US"/>
        </w:rPr>
        <w:t>PreSens</w:t>
      </w:r>
      <w:proofErr w:type="spellEnd"/>
      <w:r w:rsidRPr="006877D5">
        <w:rPr>
          <w:lang w:val="en-US"/>
        </w:rPr>
        <w:t xml:space="preserve"> Precision Sensing GmbH) with a detection limit of 0.1 cm</w:t>
      </w:r>
      <w:r w:rsidRPr="006877D5">
        <w:rPr>
          <w:vertAlign w:val="superscript"/>
          <w:lang w:val="en-US"/>
        </w:rPr>
        <w:t>3</w:t>
      </w:r>
      <w:r w:rsidR="00DF1496" w:rsidRPr="006877D5">
        <w:rPr>
          <w:lang w:val="en-US"/>
        </w:rPr>
        <w:t>.</w:t>
      </w:r>
      <w:r w:rsidRPr="006877D5">
        <w:rPr>
          <w:lang w:val="en-US"/>
        </w:rPr>
        <w:t>m</w:t>
      </w:r>
      <w:r w:rsidR="00DF1496" w:rsidRPr="006877D5">
        <w:rPr>
          <w:vertAlign w:val="superscript"/>
          <w:lang w:val="en-US"/>
        </w:rPr>
        <w:t>-</w:t>
      </w:r>
      <w:r w:rsidRPr="006877D5">
        <w:rPr>
          <w:vertAlign w:val="superscript"/>
          <w:lang w:val="en-US"/>
        </w:rPr>
        <w:t>2</w:t>
      </w:r>
      <w:r w:rsidRPr="006877D5">
        <w:rPr>
          <w:lang w:val="en-US"/>
        </w:rPr>
        <w:t>.day</w:t>
      </w:r>
      <w:r w:rsidR="00DF1496" w:rsidRPr="006877D5">
        <w:rPr>
          <w:vertAlign w:val="superscript"/>
          <w:lang w:val="en-US"/>
        </w:rPr>
        <w:t>-1</w:t>
      </w:r>
      <w:r w:rsidRPr="006877D5">
        <w:rPr>
          <w:lang w:val="en-US"/>
        </w:rPr>
        <w:t>.bar</w:t>
      </w:r>
      <w:r w:rsidR="00DF1496" w:rsidRPr="006877D5">
        <w:rPr>
          <w:vertAlign w:val="superscript"/>
          <w:lang w:val="en-US"/>
        </w:rPr>
        <w:t>-1</w:t>
      </w:r>
      <w:r w:rsidRPr="006877D5">
        <w:rPr>
          <w:lang w:val="en-US"/>
        </w:rPr>
        <w:t>.</w:t>
      </w:r>
    </w:p>
    <w:p w14:paraId="07B7251C" w14:textId="77777777" w:rsidR="00B53571" w:rsidRPr="006877D5" w:rsidRDefault="00B53571" w:rsidP="003F3151">
      <w:pPr>
        <w:pStyle w:val="Heading3"/>
        <w:numPr>
          <w:ilvl w:val="2"/>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Bending of the barrier layers</w:t>
      </w:r>
    </w:p>
    <w:p w14:paraId="3ADA070D" w14:textId="60788AFB" w:rsidR="00B53571" w:rsidRPr="006877D5" w:rsidRDefault="00B53571" w:rsidP="00536735">
      <w:pPr>
        <w:spacing w:line="480" w:lineRule="auto"/>
        <w:jc w:val="both"/>
        <w:rPr>
          <w:lang w:val="en-US"/>
        </w:rPr>
      </w:pPr>
      <w:r w:rsidRPr="006877D5">
        <w:rPr>
          <w:lang w:val="en-US"/>
        </w:rPr>
        <w:t>Bending fatigue tests were performed with an in-house developed dynamic cyclic bend testing machine, where one end of the barrier film is fixed and the other one is moved back and forth linearly thus cycling the film between its planar shape and the adjustable minimum bending radius. The sample size used in the mechanical flexibility test was 3 x 10 cm</w:t>
      </w:r>
      <w:r w:rsidRPr="006877D5">
        <w:rPr>
          <w:vertAlign w:val="superscript"/>
          <w:lang w:val="en-US"/>
        </w:rPr>
        <w:t>2</w:t>
      </w:r>
      <w:r w:rsidRPr="006877D5">
        <w:rPr>
          <w:lang w:val="en-US"/>
        </w:rPr>
        <w:t>. Three samples were employed for each test. The WVTR measurements after the bending were carried out on samples of 3 x 3 cm</w:t>
      </w:r>
      <w:r w:rsidRPr="006877D5">
        <w:rPr>
          <w:vertAlign w:val="superscript"/>
          <w:lang w:val="en-US"/>
        </w:rPr>
        <w:t>2</w:t>
      </w:r>
      <w:r w:rsidRPr="006877D5">
        <w:rPr>
          <w:lang w:val="en-US"/>
        </w:rPr>
        <w:t>, cut from the middle of the bent film.</w:t>
      </w:r>
    </w:p>
    <w:p w14:paraId="5432BB27" w14:textId="77777777" w:rsidR="00B53571" w:rsidRPr="006877D5" w:rsidRDefault="00B53571" w:rsidP="00450F4C">
      <w:pPr>
        <w:pStyle w:val="Heading3"/>
        <w:numPr>
          <w:ilvl w:val="2"/>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SEM images</w:t>
      </w:r>
    </w:p>
    <w:p w14:paraId="06110D67" w14:textId="0BA46903" w:rsidR="00B53571" w:rsidRPr="006877D5" w:rsidRDefault="00B53571" w:rsidP="00536735">
      <w:pPr>
        <w:spacing w:line="480" w:lineRule="auto"/>
        <w:jc w:val="both"/>
        <w:rPr>
          <w:lang w:val="en-US"/>
        </w:rPr>
      </w:pPr>
      <w:r w:rsidRPr="006877D5">
        <w:rPr>
          <w:lang w:val="en-US"/>
        </w:rPr>
        <w:t xml:space="preserve">Scanning electron microscopy (SEM) images were recorded using a JSM-7610F from JEOL with secondary electron image detector. For operation </w:t>
      </w:r>
      <w:r w:rsidR="007D3E90">
        <w:rPr>
          <w:lang w:val="en-US"/>
        </w:rPr>
        <w:t xml:space="preserve">at </w:t>
      </w:r>
      <w:r w:rsidRPr="006877D5">
        <w:rPr>
          <w:lang w:val="en-US"/>
        </w:rPr>
        <w:t xml:space="preserve">2 kV accelerating voltage, a working </w:t>
      </w:r>
      <w:r w:rsidRPr="006877D5">
        <w:rPr>
          <w:lang w:val="en-US"/>
        </w:rPr>
        <w:lastRenderedPageBreak/>
        <w:t xml:space="preserve">distance </w:t>
      </w:r>
      <w:r w:rsidR="007D3E90">
        <w:rPr>
          <w:lang w:val="en-US"/>
        </w:rPr>
        <w:t xml:space="preserve">of </w:t>
      </w:r>
      <w:r w:rsidRPr="006877D5">
        <w:rPr>
          <w:lang w:val="en-US"/>
        </w:rPr>
        <w:t xml:space="preserve">6 mm in low probe current mode (~65 </w:t>
      </w:r>
      <w:proofErr w:type="spellStart"/>
      <w:r w:rsidRPr="006877D5">
        <w:rPr>
          <w:lang w:val="en-US"/>
        </w:rPr>
        <w:t>nA</w:t>
      </w:r>
      <w:proofErr w:type="spellEnd"/>
      <w:r w:rsidRPr="006877D5">
        <w:rPr>
          <w:lang w:val="en-US"/>
        </w:rPr>
        <w:t xml:space="preserve">) were used. An r-filter expands the capabilities by allowing selective electron detection from the specimen according to </w:t>
      </w:r>
      <w:r w:rsidR="007D3E90">
        <w:rPr>
          <w:lang w:val="en-US"/>
        </w:rPr>
        <w:t xml:space="preserve">the </w:t>
      </w:r>
      <w:r w:rsidRPr="006877D5">
        <w:rPr>
          <w:lang w:val="en-US"/>
        </w:rPr>
        <w:t xml:space="preserve">energy range. Secondary electrons, backscattered </w:t>
      </w:r>
      <w:r w:rsidR="0002209D" w:rsidRPr="006877D5">
        <w:rPr>
          <w:lang w:val="en-US"/>
        </w:rPr>
        <w:t>electrons,</w:t>
      </w:r>
      <w:r w:rsidRPr="006877D5">
        <w:rPr>
          <w:lang w:val="en-US"/>
        </w:rPr>
        <w:t xml:space="preserve"> or a mixture of both were detected to create images. SEM cross section samples were prepared by braking at low temperature (liquid nitrogen cooling) or using an IB-19500CP cross section polisher.</w:t>
      </w:r>
    </w:p>
    <w:p w14:paraId="50240D7D" w14:textId="77777777" w:rsidR="00B53571" w:rsidRPr="006877D5" w:rsidRDefault="00B53571" w:rsidP="00450F4C">
      <w:pPr>
        <w:pStyle w:val="Heading3"/>
        <w:numPr>
          <w:ilvl w:val="2"/>
          <w:numId w:val="28"/>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 xml:space="preserve">Accelerated lifetime </w:t>
      </w:r>
      <w:proofErr w:type="gramStart"/>
      <w:r w:rsidRPr="006877D5">
        <w:rPr>
          <w:rFonts w:ascii="Times New Roman" w:hAnsi="Times New Roman" w:cs="Times New Roman"/>
          <w:sz w:val="24"/>
          <w:szCs w:val="24"/>
        </w:rPr>
        <w:t>experiments</w:t>
      </w:r>
      <w:proofErr w:type="gramEnd"/>
    </w:p>
    <w:p w14:paraId="226BE76A" w14:textId="10C2686A" w:rsidR="000C7985" w:rsidRPr="000C7985" w:rsidRDefault="000C7985" w:rsidP="000C7985">
      <w:pPr>
        <w:spacing w:line="480" w:lineRule="auto"/>
        <w:jc w:val="both"/>
        <w:rPr>
          <w:lang w:val="en-US"/>
        </w:rPr>
      </w:pPr>
      <w:r w:rsidRPr="000C7985">
        <w:rPr>
          <w:lang w:val="en-US"/>
        </w:rPr>
        <w:t>In the accelerated lifetime tests, the effect of different encapsulation foils on the lifetime of the OSC devices is determined under well controlled conditions. The devices were encapsulated with three</w:t>
      </w:r>
      <w:r w:rsidR="00BB7EDF">
        <w:rPr>
          <w:lang w:val="en-US"/>
        </w:rPr>
        <w:t xml:space="preserve"> </w:t>
      </w:r>
      <w:r w:rsidRPr="000C7985">
        <w:rPr>
          <w:lang w:val="en-US"/>
        </w:rPr>
        <w:t>different types of flexible and transparent barrier fo</w:t>
      </w:r>
      <w:r w:rsidR="00BB7EDF">
        <w:rPr>
          <w:lang w:val="en-US"/>
        </w:rPr>
        <w:t>ils:</w:t>
      </w:r>
      <w:r w:rsidRPr="000C7985">
        <w:rPr>
          <w:lang w:val="en-US"/>
        </w:rPr>
        <w:t xml:space="preserve"> </w:t>
      </w:r>
      <w:r w:rsidR="00BB7EDF">
        <w:rPr>
          <w:lang w:val="en-US"/>
        </w:rPr>
        <w:t xml:space="preserve">either with </w:t>
      </w:r>
      <w:r w:rsidRPr="000C7985">
        <w:rPr>
          <w:lang w:val="en-US"/>
        </w:rPr>
        <w:t xml:space="preserve">a neat PVB film </w:t>
      </w:r>
      <w:r w:rsidR="00BB7EDF">
        <w:rPr>
          <w:lang w:val="en-US"/>
        </w:rPr>
        <w:t>of</w:t>
      </w:r>
      <w:r w:rsidRPr="000C7985">
        <w:rPr>
          <w:lang w:val="en-US"/>
        </w:rPr>
        <w:t xml:space="preserve"> a thickness of </w:t>
      </w:r>
      <w:r w:rsidRPr="00BB7EDF">
        <w:rPr>
          <w:lang w:val="en-US"/>
        </w:rPr>
        <w:t>125</w:t>
      </w:r>
      <w:r w:rsidRPr="000C7985">
        <w:rPr>
          <w:lang w:val="en-US"/>
        </w:rPr>
        <w:t xml:space="preserve"> µm, </w:t>
      </w:r>
      <w:r w:rsidR="00BB7EDF">
        <w:rPr>
          <w:lang w:val="en-US"/>
        </w:rPr>
        <w:t xml:space="preserve">with </w:t>
      </w:r>
      <w:r w:rsidRPr="000C7985">
        <w:rPr>
          <w:lang w:val="en-US"/>
        </w:rPr>
        <w:t xml:space="preserve">a glass flakes/PVB composite film </w:t>
      </w:r>
      <w:r w:rsidR="00BB7EDF">
        <w:rPr>
          <w:lang w:val="en-US"/>
        </w:rPr>
        <w:t>of</w:t>
      </w:r>
      <w:r w:rsidRPr="000C7985">
        <w:rPr>
          <w:lang w:val="en-US"/>
        </w:rPr>
        <w:t xml:space="preserve"> </w:t>
      </w:r>
      <w:r w:rsidR="003B0A4D">
        <w:rPr>
          <w:lang w:val="en-US"/>
        </w:rPr>
        <w:t>between 8</w:t>
      </w:r>
      <w:r w:rsidR="00BB7EDF">
        <w:rPr>
          <w:lang w:val="en-US"/>
        </w:rPr>
        <w:t>0</w:t>
      </w:r>
      <w:r w:rsidRPr="000C7985">
        <w:rPr>
          <w:lang w:val="en-US"/>
        </w:rPr>
        <w:t xml:space="preserve"> µm </w:t>
      </w:r>
      <w:r w:rsidR="003B0A4D">
        <w:rPr>
          <w:lang w:val="en-US"/>
        </w:rPr>
        <w:t xml:space="preserve">and 210 µm in </w:t>
      </w:r>
      <w:r w:rsidRPr="000C7985">
        <w:rPr>
          <w:lang w:val="en-US"/>
        </w:rPr>
        <w:t xml:space="preserve">thickness, </w:t>
      </w:r>
      <w:r w:rsidR="00BB7EDF">
        <w:rPr>
          <w:lang w:val="en-US"/>
        </w:rPr>
        <w:t>or with</w:t>
      </w:r>
      <w:r w:rsidRPr="000C7985">
        <w:rPr>
          <w:lang w:val="en-US"/>
        </w:rPr>
        <w:t xml:space="preserve"> a commercial barrier (Mitsubishi barrier film of a thickness of 70 µm with a specified WVTR of 3 * 10</w:t>
      </w:r>
      <w:r w:rsidRPr="000C7985">
        <w:rPr>
          <w:vertAlign w:val="superscript"/>
          <w:lang w:val="en-US"/>
        </w:rPr>
        <w:t>-3</w:t>
      </w:r>
      <w:r w:rsidRPr="000C7985">
        <w:rPr>
          <w:lang w:val="en-US"/>
        </w:rPr>
        <w:t xml:space="preserve"> g m</w:t>
      </w:r>
      <w:r w:rsidRPr="000C7985">
        <w:rPr>
          <w:vertAlign w:val="superscript"/>
          <w:lang w:val="en-US"/>
        </w:rPr>
        <w:t>-2</w:t>
      </w:r>
      <w:r w:rsidRPr="000C7985">
        <w:rPr>
          <w:lang w:val="en-US"/>
        </w:rPr>
        <w:t xml:space="preserve"> day</w:t>
      </w:r>
      <w:r w:rsidRPr="000C7985">
        <w:rPr>
          <w:vertAlign w:val="superscript"/>
          <w:lang w:val="en-US"/>
        </w:rPr>
        <w:t>-1</w:t>
      </w:r>
      <w:r w:rsidR="003B0A4D">
        <w:rPr>
          <w:lang w:val="en-US"/>
        </w:rPr>
        <w:t>). The encapsulation wa</w:t>
      </w:r>
      <w:r w:rsidRPr="000C7985">
        <w:rPr>
          <w:lang w:val="en-US"/>
        </w:rPr>
        <w:t>s carried out by laminating the barrier films o</w:t>
      </w:r>
      <w:r w:rsidR="003B0A4D">
        <w:rPr>
          <w:lang w:val="en-US"/>
        </w:rPr>
        <w:t>nto the devices using a UV curable</w:t>
      </w:r>
      <w:r w:rsidRPr="000C7985">
        <w:rPr>
          <w:lang w:val="en-US"/>
        </w:rPr>
        <w:t xml:space="preserve"> adhesive (DELO </w:t>
      </w:r>
      <w:proofErr w:type="spellStart"/>
      <w:r w:rsidRPr="000C7985">
        <w:rPr>
          <w:lang w:val="en-US"/>
        </w:rPr>
        <w:t>Katiobond</w:t>
      </w:r>
      <w:proofErr w:type="spellEnd"/>
      <w:r w:rsidRPr="000C7985">
        <w:rPr>
          <w:lang w:val="en-US"/>
        </w:rPr>
        <w:t xml:space="preserve"> LP655) in the glove box. </w:t>
      </w:r>
    </w:p>
    <w:p w14:paraId="61BD289F" w14:textId="45D8A899" w:rsidR="00B53571" w:rsidRPr="006877D5" w:rsidRDefault="00B53571" w:rsidP="00250115">
      <w:pPr>
        <w:spacing w:line="480" w:lineRule="auto"/>
        <w:jc w:val="both"/>
        <w:rPr>
          <w:lang w:val="en-US"/>
        </w:rPr>
      </w:pPr>
      <w:r w:rsidRPr="006877D5">
        <w:rPr>
          <w:lang w:val="en-US"/>
        </w:rPr>
        <w:t>The encapsulated devices were positioned in an artificial weathering chamber (ESPEC LHL-114), with the pre-set condition of 40</w:t>
      </w:r>
      <w:r w:rsidR="000C5D10">
        <w:rPr>
          <w:lang w:val="en-US"/>
        </w:rPr>
        <w:t xml:space="preserve"> </w:t>
      </w:r>
      <w:proofErr w:type="spellStart"/>
      <w:r w:rsidRPr="006877D5">
        <w:rPr>
          <w:vertAlign w:val="superscript"/>
          <w:lang w:val="en-US"/>
        </w:rPr>
        <w:t>o</w:t>
      </w:r>
      <w:r w:rsidRPr="006877D5">
        <w:rPr>
          <w:lang w:val="en-US"/>
        </w:rPr>
        <w:t>C</w:t>
      </w:r>
      <w:proofErr w:type="spellEnd"/>
      <w:r w:rsidRPr="006877D5">
        <w:rPr>
          <w:lang w:val="en-US"/>
        </w:rPr>
        <w:t xml:space="preserve"> and </w:t>
      </w:r>
      <w:r w:rsidRPr="00101AFD">
        <w:rPr>
          <w:lang w:val="en-US"/>
        </w:rPr>
        <w:t>85%RH</w:t>
      </w:r>
      <w:r w:rsidRPr="006877D5">
        <w:rPr>
          <w:lang w:val="en-US"/>
        </w:rPr>
        <w:t xml:space="preserve">. Accordingly, degradation tests were performed under the same conditions that were used to measure the barrier characteristics.  To analyze degradation by light, the encapsulated devices were placed under continuous irradiation in </w:t>
      </w:r>
      <w:r w:rsidRPr="00101AFD">
        <w:rPr>
          <w:lang w:val="en-US"/>
        </w:rPr>
        <w:t>ambient air</w:t>
      </w:r>
      <w:r w:rsidRPr="006877D5">
        <w:rPr>
          <w:lang w:val="en-US"/>
        </w:rPr>
        <w:t xml:space="preserve"> in the chamber of a SUNTEST XXL+ sun simulator (Atlas Materials Testing Technology GmbH) with daylight filter. The light source is a Xenon lamp with an irradiation intensity set to 60 W/m² in the range of 300-400 nm</w:t>
      </w:r>
      <w:r w:rsidR="00C22F26">
        <w:rPr>
          <w:lang w:val="en-US"/>
        </w:rPr>
        <w:t>, which corresponds to 1000 W/m² over the full spectral range</w:t>
      </w:r>
      <w:r w:rsidR="00C22F26" w:rsidRPr="006877D5">
        <w:rPr>
          <w:lang w:val="en-US"/>
        </w:rPr>
        <w:t>.</w:t>
      </w:r>
      <w:r w:rsidRPr="006877D5">
        <w:rPr>
          <w:lang w:val="en-US"/>
        </w:rPr>
        <w:t xml:space="preserve"> The chamber temperature was kept at 40 °C, while the black body temperature was 65</w:t>
      </w:r>
      <w:r w:rsidR="000C5D10">
        <w:rPr>
          <w:lang w:val="en-US"/>
        </w:rPr>
        <w:t xml:space="preserve"> </w:t>
      </w:r>
      <w:proofErr w:type="spellStart"/>
      <w:r w:rsidRPr="006877D5">
        <w:rPr>
          <w:vertAlign w:val="superscript"/>
          <w:lang w:val="en-US"/>
        </w:rPr>
        <w:t>o</w:t>
      </w:r>
      <w:r w:rsidRPr="006877D5">
        <w:rPr>
          <w:lang w:val="en-US"/>
        </w:rPr>
        <w:t>C.</w:t>
      </w:r>
      <w:proofErr w:type="spellEnd"/>
      <w:r w:rsidRPr="006877D5">
        <w:rPr>
          <w:lang w:val="en-US"/>
        </w:rPr>
        <w:t xml:space="preserve">  </w:t>
      </w:r>
    </w:p>
    <w:p w14:paraId="4E88E358" w14:textId="73B4AF43" w:rsidR="00B53571" w:rsidRDefault="00B53571" w:rsidP="008D413A">
      <w:pPr>
        <w:spacing w:after="240" w:line="480" w:lineRule="auto"/>
        <w:jc w:val="both"/>
        <w:rPr>
          <w:lang w:val="en-US"/>
        </w:rPr>
      </w:pPr>
      <w:r w:rsidRPr="006877D5">
        <w:rPr>
          <w:lang w:val="en-US"/>
        </w:rPr>
        <w:t xml:space="preserve">Current-voltage characteristics and power conversion efficiencies of the solar cells were measured during the ageing experiments by a </w:t>
      </w:r>
      <w:proofErr w:type="gramStart"/>
      <w:r w:rsidRPr="006877D5">
        <w:rPr>
          <w:lang w:val="en-US"/>
        </w:rPr>
        <w:t>LOT</w:t>
      </w:r>
      <w:proofErr w:type="gramEnd"/>
      <w:r w:rsidRPr="006877D5">
        <w:rPr>
          <w:lang w:val="en-US"/>
        </w:rPr>
        <w:t xml:space="preserve"> solar simulator (Class AAA) at 1000 W/m². </w:t>
      </w:r>
      <w:r w:rsidRPr="006877D5">
        <w:rPr>
          <w:lang w:val="en-US"/>
        </w:rPr>
        <w:lastRenderedPageBreak/>
        <w:t>For this purpose, the solar cells were taken out of the respective ageing chambers and put back after the measurement.</w:t>
      </w:r>
    </w:p>
    <w:p w14:paraId="257343A5" w14:textId="77777777" w:rsidR="00B53571" w:rsidRPr="006877D5" w:rsidRDefault="00B53571" w:rsidP="00250115">
      <w:pPr>
        <w:pStyle w:val="Head1"/>
        <w:numPr>
          <w:ilvl w:val="0"/>
          <w:numId w:val="1"/>
        </w:numPr>
        <w:spacing w:line="480" w:lineRule="auto"/>
      </w:pPr>
      <w:r w:rsidRPr="006877D5">
        <w:t xml:space="preserve">Results </w:t>
      </w:r>
    </w:p>
    <w:p w14:paraId="51F6D846" w14:textId="360B2CE2" w:rsidR="00B53571" w:rsidRPr="006877D5" w:rsidRDefault="00B53571" w:rsidP="003B0E4E">
      <w:pPr>
        <w:pStyle w:val="Heading2"/>
        <w:numPr>
          <w:ilvl w:val="1"/>
          <w:numId w:val="1"/>
        </w:numPr>
        <w:spacing w:after="0" w:line="480" w:lineRule="auto"/>
        <w:ind w:left="426" w:hanging="426"/>
        <w:rPr>
          <w:rFonts w:ascii="Times New Roman" w:hAnsi="Times New Roman" w:cs="Times New Roman"/>
          <w:sz w:val="24"/>
          <w:szCs w:val="24"/>
        </w:rPr>
      </w:pPr>
      <w:r w:rsidRPr="006877D5">
        <w:rPr>
          <w:rFonts w:ascii="Times New Roman" w:hAnsi="Times New Roman" w:cs="Times New Roman"/>
          <w:sz w:val="24"/>
          <w:szCs w:val="24"/>
        </w:rPr>
        <w:t xml:space="preserve">Barrier performance of </w:t>
      </w:r>
      <w:r w:rsidR="00024F52">
        <w:rPr>
          <w:rFonts w:ascii="Times New Roman" w:hAnsi="Times New Roman" w:cs="Times New Roman"/>
          <w:sz w:val="24"/>
          <w:szCs w:val="24"/>
        </w:rPr>
        <w:t>PVB/ glass flake composite films</w:t>
      </w:r>
    </w:p>
    <w:p w14:paraId="05D3CC47" w14:textId="255D524A" w:rsidR="00B53571" w:rsidRPr="006877D5" w:rsidRDefault="000B774A" w:rsidP="00536735">
      <w:pPr>
        <w:spacing w:line="480" w:lineRule="auto"/>
        <w:jc w:val="both"/>
        <w:rPr>
          <w:lang w:val="en-US" w:eastAsia="zh-TW"/>
        </w:rPr>
      </w:pPr>
      <w:r>
        <w:rPr>
          <w:lang w:val="en-US" w:eastAsia="zh-TW"/>
        </w:rPr>
        <w:t>In the following, t</w:t>
      </w:r>
      <w:r w:rsidR="00024F52">
        <w:rPr>
          <w:lang w:val="en-US" w:eastAsia="zh-TW"/>
        </w:rPr>
        <w:t xml:space="preserve">he barrier properties of free standing PVB/glass flake composite films </w:t>
      </w:r>
      <w:r w:rsidR="00AC223E">
        <w:rPr>
          <w:lang w:val="en-US" w:eastAsia="zh-TW"/>
        </w:rPr>
        <w:t>as</w:t>
      </w:r>
      <w:r w:rsidR="00024F52">
        <w:rPr>
          <w:lang w:val="en-US" w:eastAsia="zh-TW"/>
        </w:rPr>
        <w:t xml:space="preserve"> </w:t>
      </w:r>
      <w:r w:rsidR="00AC223E">
        <w:rPr>
          <w:lang w:val="en-US" w:eastAsia="zh-TW"/>
        </w:rPr>
        <w:t>obtained</w:t>
      </w:r>
      <w:r w:rsidR="00024F52">
        <w:rPr>
          <w:lang w:val="en-US" w:eastAsia="zh-TW"/>
        </w:rPr>
        <w:t xml:space="preserve"> </w:t>
      </w:r>
      <w:r w:rsidR="00B53571" w:rsidRPr="006877D5">
        <w:rPr>
          <w:lang w:val="en-US" w:eastAsia="zh-TW"/>
        </w:rPr>
        <w:t xml:space="preserve">by </w:t>
      </w:r>
      <w:r w:rsidR="00974FE0" w:rsidRPr="006877D5">
        <w:rPr>
          <w:lang w:val="en-US" w:eastAsia="zh-TW"/>
        </w:rPr>
        <w:t>water vapor transmission rate (</w:t>
      </w:r>
      <w:r w:rsidR="00B53571" w:rsidRPr="006877D5">
        <w:rPr>
          <w:lang w:val="en-US" w:eastAsia="zh-TW"/>
        </w:rPr>
        <w:t>WVTR</w:t>
      </w:r>
      <w:r w:rsidR="00974FE0" w:rsidRPr="006877D5">
        <w:rPr>
          <w:lang w:val="en-US" w:eastAsia="zh-TW"/>
        </w:rPr>
        <w:t>)</w:t>
      </w:r>
      <w:r w:rsidR="00B53571" w:rsidRPr="006877D5">
        <w:rPr>
          <w:lang w:val="en-US" w:eastAsia="zh-TW"/>
        </w:rPr>
        <w:t xml:space="preserve"> </w:t>
      </w:r>
      <w:r w:rsidR="003B0A4D">
        <w:rPr>
          <w:lang w:val="en-US" w:eastAsia="zh-TW"/>
        </w:rPr>
        <w:t>as well as</w:t>
      </w:r>
      <w:r w:rsidR="00974FE0" w:rsidRPr="006877D5">
        <w:rPr>
          <w:lang w:val="en-US" w:eastAsia="zh-TW"/>
        </w:rPr>
        <w:t xml:space="preserve"> oxygen transmission rate</w:t>
      </w:r>
      <w:r w:rsidR="00B53571" w:rsidRPr="006877D5">
        <w:rPr>
          <w:lang w:val="en-US" w:eastAsia="zh-TW"/>
        </w:rPr>
        <w:t xml:space="preserve"> </w:t>
      </w:r>
      <w:r w:rsidR="00974FE0" w:rsidRPr="006877D5">
        <w:rPr>
          <w:lang w:val="en-US" w:eastAsia="zh-TW"/>
        </w:rPr>
        <w:t>(</w:t>
      </w:r>
      <w:r w:rsidR="00B53571" w:rsidRPr="006877D5">
        <w:rPr>
          <w:lang w:val="en-US" w:eastAsia="zh-TW"/>
        </w:rPr>
        <w:t>OTR</w:t>
      </w:r>
      <w:r w:rsidR="00974FE0" w:rsidRPr="006877D5">
        <w:rPr>
          <w:lang w:val="en-US" w:eastAsia="zh-TW"/>
        </w:rPr>
        <w:t>)</w:t>
      </w:r>
      <w:r w:rsidR="00B53571" w:rsidRPr="006877D5">
        <w:rPr>
          <w:lang w:val="en-US" w:eastAsia="zh-TW"/>
        </w:rPr>
        <w:t xml:space="preserve"> measurements</w:t>
      </w:r>
      <w:r w:rsidR="003B0A4D">
        <w:rPr>
          <w:lang w:val="en-US" w:eastAsia="zh-TW"/>
        </w:rPr>
        <w:t xml:space="preserve"> </w:t>
      </w:r>
      <w:r w:rsidR="00AC223E">
        <w:rPr>
          <w:lang w:val="en-US" w:eastAsia="zh-TW"/>
        </w:rPr>
        <w:t xml:space="preserve">will be characterized </w:t>
      </w:r>
      <w:r w:rsidR="003B0A4D">
        <w:rPr>
          <w:lang w:val="en-US" w:eastAsia="zh-TW"/>
        </w:rPr>
        <w:t>and compared to those of neat PVB films and commercial barriers.</w:t>
      </w:r>
    </w:p>
    <w:p w14:paraId="1CC39B4F" w14:textId="2184768D" w:rsidR="00177747" w:rsidRPr="006877D5" w:rsidRDefault="00177747" w:rsidP="00BF5AC9">
      <w:pPr>
        <w:pStyle w:val="Heading3"/>
        <w:rPr>
          <w:rFonts w:ascii="Times New Roman" w:hAnsi="Times New Roman" w:cs="Times New Roman"/>
          <w:sz w:val="24"/>
          <w:szCs w:val="24"/>
        </w:rPr>
      </w:pPr>
      <w:r w:rsidRPr="006877D5">
        <w:rPr>
          <w:rFonts w:ascii="Times New Roman" w:hAnsi="Times New Roman" w:cs="Times New Roman"/>
          <w:sz w:val="24"/>
          <w:szCs w:val="24"/>
        </w:rPr>
        <w:t>Water vapor permeability</w:t>
      </w:r>
    </w:p>
    <w:p w14:paraId="0BE340A6" w14:textId="19C8AF74" w:rsidR="00726188" w:rsidRDefault="00B53571" w:rsidP="00726188">
      <w:pPr>
        <w:spacing w:line="480" w:lineRule="auto"/>
        <w:jc w:val="both"/>
        <w:rPr>
          <w:lang w:val="en-US" w:eastAsia="zh-TW"/>
        </w:rPr>
      </w:pPr>
      <w:r w:rsidRPr="006877D5">
        <w:rPr>
          <w:lang w:val="en-US" w:eastAsia="zh-TW"/>
        </w:rPr>
        <w:t xml:space="preserve">Pristine PVB films </w:t>
      </w:r>
      <w:r w:rsidR="00E2404B">
        <w:rPr>
          <w:lang w:val="en-US" w:eastAsia="zh-TW"/>
        </w:rPr>
        <w:t xml:space="preserve">of </w:t>
      </w:r>
      <w:r w:rsidRPr="006877D5">
        <w:rPr>
          <w:lang w:val="en-US" w:eastAsia="zh-TW"/>
        </w:rPr>
        <w:t>70 µm</w:t>
      </w:r>
      <w:r w:rsidR="00E2404B">
        <w:rPr>
          <w:lang w:val="en-US" w:eastAsia="zh-TW"/>
        </w:rPr>
        <w:t xml:space="preserve"> in thickness</w:t>
      </w:r>
      <w:r w:rsidRPr="006877D5">
        <w:rPr>
          <w:lang w:val="en-US" w:eastAsia="zh-TW"/>
        </w:rPr>
        <w:t xml:space="preserve"> show WVTR of 65 </w:t>
      </w:r>
      <w:r w:rsidRPr="006877D5">
        <w:rPr>
          <w:bCs/>
          <w:lang w:val="en-US" w:eastAsia="zh-TW"/>
        </w:rPr>
        <w:t>g.m</w:t>
      </w:r>
      <w:r w:rsidRPr="006877D5">
        <w:rPr>
          <w:bCs/>
          <w:vertAlign w:val="superscript"/>
          <w:lang w:val="en-US" w:eastAsia="zh-TW"/>
        </w:rPr>
        <w:t>-2</w:t>
      </w:r>
      <w:r w:rsidRPr="006877D5">
        <w:rPr>
          <w:bCs/>
          <w:lang w:val="en-US" w:eastAsia="zh-TW"/>
        </w:rPr>
        <w:t>.day</w:t>
      </w:r>
      <w:r w:rsidRPr="006877D5">
        <w:rPr>
          <w:bCs/>
          <w:vertAlign w:val="superscript"/>
          <w:lang w:val="en-US" w:eastAsia="zh-TW"/>
        </w:rPr>
        <w:t>-1</w:t>
      </w:r>
      <w:r w:rsidRPr="006877D5">
        <w:rPr>
          <w:lang w:val="en-US" w:eastAsia="zh-TW"/>
        </w:rPr>
        <w:t xml:space="preserve"> (@40 °C/85% </w:t>
      </w:r>
      <w:r w:rsidR="004111B6" w:rsidRPr="006877D5">
        <w:rPr>
          <w:lang w:val="en-US" w:eastAsia="zh-TW"/>
        </w:rPr>
        <w:t>RH</w:t>
      </w:r>
      <w:r w:rsidRPr="006877D5">
        <w:rPr>
          <w:lang w:val="en-US" w:eastAsia="zh-TW"/>
        </w:rPr>
        <w:t xml:space="preserve">). Upon addition of glass flakes, the WVTR values are reduced significantly, due to the increasing tortuous path length. The WVTR decreases with both, increasing AR and growing volume fraction </w:t>
      </w:r>
      <m:oMath>
        <m:sSub>
          <m:sSubPr>
            <m:ctrlPr>
              <w:rPr>
                <w:rFonts w:ascii="Cambria Math" w:eastAsiaTheme="minorHAnsi" w:hAnsi="Cambria Math" w:cstheme="minorBidi"/>
                <w:i/>
                <w:sz w:val="22"/>
                <w:szCs w:val="22"/>
                <w:lang w:val="en-US" w:eastAsia="en-US"/>
              </w:rPr>
            </m:ctrlPr>
          </m:sSubPr>
          <m:e>
            <m:r>
              <m:rPr>
                <m:sty m:val="p"/>
              </m:rPr>
              <w:rPr>
                <w:rFonts w:ascii="Cambria Math" w:hAnsi="Cambria Math"/>
              </w:rPr>
              <m:t>Φ</m:t>
            </m:r>
          </m:e>
          <m:sub>
            <m:r>
              <w:rPr>
                <w:rFonts w:ascii="Cambria Math" w:hAnsi="Cambria Math"/>
              </w:rPr>
              <m:t>S</m:t>
            </m:r>
          </m:sub>
        </m:sSub>
        <m:r>
          <w:rPr>
            <w:rFonts w:ascii="Cambria Math" w:eastAsiaTheme="minorHAnsi" w:hAnsi="Cambria Math" w:cstheme="minorBidi"/>
            <w:sz w:val="22"/>
            <w:szCs w:val="22"/>
            <w:lang w:val="en-US" w:eastAsia="en-US"/>
          </w:rPr>
          <m:t xml:space="preserve"> </m:t>
        </m:r>
      </m:oMath>
      <w:r w:rsidRPr="006877D5">
        <w:rPr>
          <w:lang w:val="en-US" w:eastAsia="zh-TW"/>
        </w:rPr>
        <w:t>of the glass flakes</w:t>
      </w:r>
      <w:r w:rsidR="00C139F5">
        <w:rPr>
          <w:lang w:val="en-US" w:eastAsia="zh-TW"/>
        </w:rPr>
        <w:t xml:space="preserve"> </w:t>
      </w:r>
      <w:r w:rsidR="00C139F5" w:rsidRPr="006877D5">
        <w:rPr>
          <w:lang w:val="en-US" w:eastAsia="zh-TW"/>
        </w:rPr>
        <w:t>(</w:t>
      </w:r>
      <w:r w:rsidR="00C139F5">
        <w:rPr>
          <w:lang w:val="en-US" w:eastAsia="zh-TW"/>
        </w:rPr>
        <w:fldChar w:fldCharType="begin"/>
      </w:r>
      <w:r w:rsidR="00C139F5">
        <w:rPr>
          <w:lang w:val="en-US" w:eastAsia="zh-TW"/>
        </w:rPr>
        <w:instrText xml:space="preserve"> REF _Ref55302550 \h </w:instrText>
      </w:r>
      <w:r w:rsidR="00C139F5">
        <w:rPr>
          <w:lang w:val="en-US" w:eastAsia="zh-TW"/>
        </w:rPr>
      </w:r>
      <w:r w:rsidR="00C139F5">
        <w:rPr>
          <w:lang w:val="en-US" w:eastAsia="zh-TW"/>
        </w:rPr>
        <w:fldChar w:fldCharType="separate"/>
      </w:r>
      <w:r w:rsidR="00E60C6C" w:rsidRPr="00F72C18">
        <w:rPr>
          <w:b/>
        </w:rPr>
        <w:t xml:space="preserve">Table </w:t>
      </w:r>
      <w:r w:rsidR="00E60C6C">
        <w:rPr>
          <w:b/>
          <w:noProof/>
        </w:rPr>
        <w:t>1</w:t>
      </w:r>
      <w:r w:rsidR="00C139F5">
        <w:rPr>
          <w:lang w:val="en-US" w:eastAsia="zh-TW"/>
        </w:rPr>
        <w:fldChar w:fldCharType="end"/>
      </w:r>
      <w:r w:rsidR="00C139F5">
        <w:rPr>
          <w:lang w:val="en-US" w:eastAsia="zh-TW"/>
        </w:rPr>
        <w:t xml:space="preserve"> and </w:t>
      </w:r>
      <w:r w:rsidR="00C139F5" w:rsidRPr="00C139F5">
        <w:rPr>
          <w:b/>
          <w:lang w:val="en-US" w:eastAsia="zh-TW"/>
        </w:rPr>
        <w:t>Fig. S1</w:t>
      </w:r>
      <w:r w:rsidR="00C139F5" w:rsidRPr="006877D5">
        <w:rPr>
          <w:lang w:val="en-US" w:eastAsia="zh-TW"/>
        </w:rPr>
        <w:t>)</w:t>
      </w:r>
      <w:r w:rsidRPr="006877D5">
        <w:rPr>
          <w:lang w:val="en-US" w:eastAsia="zh-TW"/>
        </w:rPr>
        <w:t xml:space="preserve">. The smallest WVTR value of 0.14 </w:t>
      </w:r>
      <w:r w:rsidRPr="006877D5">
        <w:rPr>
          <w:bCs/>
          <w:lang w:val="en-US" w:eastAsia="zh-TW"/>
        </w:rPr>
        <w:t>g.m</w:t>
      </w:r>
      <w:r w:rsidRPr="006877D5">
        <w:rPr>
          <w:bCs/>
          <w:vertAlign w:val="superscript"/>
          <w:lang w:val="en-US" w:eastAsia="zh-TW"/>
        </w:rPr>
        <w:t>-2</w:t>
      </w:r>
      <w:r w:rsidRPr="006877D5">
        <w:rPr>
          <w:bCs/>
          <w:lang w:val="en-US" w:eastAsia="zh-TW"/>
        </w:rPr>
        <w:t>.day</w:t>
      </w:r>
      <w:r w:rsidRPr="006877D5">
        <w:rPr>
          <w:bCs/>
          <w:vertAlign w:val="superscript"/>
          <w:lang w:val="en-US" w:eastAsia="zh-TW"/>
        </w:rPr>
        <w:t>-1</w:t>
      </w:r>
      <w:r w:rsidRPr="006877D5">
        <w:rPr>
          <w:lang w:val="en-US" w:eastAsia="zh-TW"/>
        </w:rPr>
        <w:t>, corresponding to a permeability of</w:t>
      </w:r>
      <w:r w:rsidR="00CF7E44">
        <w:rPr>
          <w:lang w:val="en-US" w:eastAsia="zh-TW"/>
        </w:rPr>
        <w:t xml:space="preserve"> 3*10</w:t>
      </w:r>
      <w:r w:rsidR="00CF7E44" w:rsidRPr="00CF7E44">
        <w:rPr>
          <w:vertAlign w:val="superscript"/>
          <w:lang w:val="en-US" w:eastAsia="zh-TW"/>
        </w:rPr>
        <w:t>-3</w:t>
      </w:r>
      <w:r w:rsidR="00CF7E44">
        <w:rPr>
          <w:lang w:val="en-US" w:eastAsia="zh-TW"/>
        </w:rPr>
        <w:t xml:space="preserve"> </w:t>
      </w:r>
      <w:r w:rsidR="00CF7E44" w:rsidRPr="006877D5">
        <w:rPr>
          <w:bCs/>
          <w:lang w:val="en-US" w:eastAsia="zh-TW"/>
        </w:rPr>
        <w:t>g</w:t>
      </w:r>
      <w:r w:rsidR="00CF7E44">
        <w:rPr>
          <w:bCs/>
          <w:lang w:val="en-US" w:eastAsia="zh-TW"/>
        </w:rPr>
        <w:t>.cm</w:t>
      </w:r>
      <w:r w:rsidR="00CF7E44" w:rsidRPr="006877D5">
        <w:rPr>
          <w:bCs/>
          <w:lang w:val="en-US" w:eastAsia="zh-TW"/>
        </w:rPr>
        <w:t>.m</w:t>
      </w:r>
      <w:r w:rsidR="00CF7E44" w:rsidRPr="006877D5">
        <w:rPr>
          <w:bCs/>
          <w:vertAlign w:val="superscript"/>
          <w:lang w:val="en-US" w:eastAsia="zh-TW"/>
        </w:rPr>
        <w:t>-2</w:t>
      </w:r>
      <w:r w:rsidR="00CF7E44" w:rsidRPr="006877D5">
        <w:rPr>
          <w:bCs/>
          <w:lang w:val="en-US" w:eastAsia="zh-TW"/>
        </w:rPr>
        <w:t>.day</w:t>
      </w:r>
      <w:r w:rsidR="00CF7E44" w:rsidRPr="006877D5">
        <w:rPr>
          <w:bCs/>
          <w:vertAlign w:val="superscript"/>
          <w:lang w:val="en-US" w:eastAsia="zh-TW"/>
        </w:rPr>
        <w:t>-1</w:t>
      </w:r>
      <w:r w:rsidRPr="006877D5">
        <w:rPr>
          <w:lang w:val="en-US" w:eastAsia="zh-TW"/>
        </w:rPr>
        <w:t xml:space="preserve">, is achieved for glass flakes with an AR~2000 at </w:t>
      </w:r>
      <m:oMath>
        <m:sSub>
          <m:sSubPr>
            <m:ctrlPr>
              <w:rPr>
                <w:rFonts w:ascii="Cambria Math" w:eastAsiaTheme="minorHAnsi" w:hAnsi="Cambria Math" w:cstheme="minorBidi"/>
                <w:i/>
                <w:sz w:val="22"/>
                <w:szCs w:val="22"/>
                <w:lang w:val="en-US" w:eastAsia="en-US"/>
              </w:rPr>
            </m:ctrlPr>
          </m:sSubPr>
          <m:e>
            <m:r>
              <m:rPr>
                <m:sty m:val="p"/>
              </m:rPr>
              <w:rPr>
                <w:rFonts w:ascii="Cambria Math" w:hAnsi="Cambria Math"/>
              </w:rPr>
              <m:t>Φ</m:t>
            </m:r>
          </m:e>
          <m:sub>
            <m:r>
              <w:rPr>
                <w:rFonts w:ascii="Cambria Math" w:hAnsi="Cambria Math"/>
              </w:rPr>
              <m:t>S</m:t>
            </m:r>
          </m:sub>
        </m:sSub>
        <m:r>
          <w:rPr>
            <w:rFonts w:ascii="Cambria Math" w:eastAsiaTheme="minorHAnsi" w:hAnsi="Cambria Math" w:cstheme="minorBidi"/>
            <w:sz w:val="22"/>
            <w:szCs w:val="22"/>
            <w:lang w:val="en-US" w:eastAsia="en-US"/>
          </w:rPr>
          <m:t>=</m:t>
        </m:r>
      </m:oMath>
      <w:r w:rsidRPr="006877D5">
        <w:rPr>
          <w:lang w:val="en-US" w:eastAsia="zh-TW"/>
        </w:rPr>
        <w:t xml:space="preserve"> 25%. This corresponds to a reduction of the permeability with respect to the value of pristine PVB by a </w:t>
      </w:r>
      <w:r w:rsidR="00AC223E">
        <w:rPr>
          <w:lang w:val="en-US" w:eastAsia="zh-TW"/>
        </w:rPr>
        <w:t xml:space="preserve">barrier improvement </w:t>
      </w:r>
      <w:r w:rsidRPr="006877D5">
        <w:rPr>
          <w:lang w:val="en-US" w:eastAsia="zh-TW"/>
        </w:rPr>
        <w:t xml:space="preserve">factor of </w:t>
      </w:r>
      <w:r w:rsidR="00AC223E">
        <w:rPr>
          <w:lang w:val="en-US" w:eastAsia="zh-TW"/>
        </w:rPr>
        <w:t>BIF = 150</w:t>
      </w:r>
      <w:r w:rsidRPr="006877D5">
        <w:rPr>
          <w:lang w:val="en-US" w:eastAsia="zh-TW"/>
        </w:rPr>
        <w:t>.</w:t>
      </w:r>
    </w:p>
    <w:p w14:paraId="240350D7" w14:textId="76134BF8" w:rsidR="0006194F" w:rsidRDefault="00F82CF5" w:rsidP="00F552C3">
      <w:pPr>
        <w:spacing w:line="480" w:lineRule="auto"/>
        <w:jc w:val="both"/>
        <w:rPr>
          <w:lang w:val="en-US" w:eastAsia="zh-TW"/>
        </w:rPr>
      </w:pPr>
      <w:r w:rsidRPr="00F82CF5">
        <w:rPr>
          <w:highlight w:val="yellow"/>
          <w:lang w:val="en-US" w:eastAsia="zh-TW"/>
        </w:rPr>
        <w:fldChar w:fldCharType="begin"/>
      </w:r>
      <w:r w:rsidRPr="00F82CF5">
        <w:rPr>
          <w:highlight w:val="yellow"/>
          <w:lang w:val="en-US" w:eastAsia="zh-TW"/>
        </w:rPr>
        <w:instrText xml:space="preserve"> REF _Ref55234406 \h  \* MERGEFORMAT </w:instrText>
      </w:r>
      <w:r w:rsidRPr="00F82CF5">
        <w:rPr>
          <w:highlight w:val="yellow"/>
          <w:lang w:val="en-US" w:eastAsia="zh-TW"/>
        </w:rPr>
      </w:r>
      <w:r w:rsidRPr="00F82CF5">
        <w:rPr>
          <w:highlight w:val="yellow"/>
          <w:lang w:val="en-US" w:eastAsia="zh-TW"/>
        </w:rPr>
        <w:fldChar w:fldCharType="separate"/>
      </w:r>
      <w:r w:rsidR="00E60C6C" w:rsidRPr="00E60C6C">
        <w:rPr>
          <w:b/>
          <w:highlight w:val="yellow"/>
          <w:lang w:val="en-US"/>
        </w:rPr>
        <w:t xml:space="preserve">Figure </w:t>
      </w:r>
      <w:r w:rsidR="00E60C6C" w:rsidRPr="00E60C6C">
        <w:rPr>
          <w:b/>
          <w:noProof/>
          <w:highlight w:val="yellow"/>
          <w:lang w:val="en-US"/>
        </w:rPr>
        <w:t>1</w:t>
      </w:r>
      <w:r w:rsidRPr="00F82CF5">
        <w:rPr>
          <w:highlight w:val="yellow"/>
          <w:lang w:val="en-US" w:eastAsia="zh-TW"/>
        </w:rPr>
        <w:fldChar w:fldCharType="end"/>
      </w:r>
      <w:r>
        <w:rPr>
          <w:lang w:val="en-US" w:eastAsia="zh-TW"/>
        </w:rPr>
        <w:t xml:space="preserve"> </w:t>
      </w:r>
      <w:r w:rsidR="00B53571" w:rsidRPr="006877D5">
        <w:rPr>
          <w:lang w:val="en-US" w:eastAsia="zh-TW"/>
        </w:rPr>
        <w:t>shows the development of the BIF with increasing volume fraction of the glass flakes</w:t>
      </w:r>
      <w:r w:rsidR="00E2404B">
        <w:rPr>
          <w:lang w:val="en-US" w:eastAsia="zh-TW"/>
        </w:rPr>
        <w:t>.</w:t>
      </w:r>
      <w:r w:rsidR="00B53571" w:rsidRPr="006877D5">
        <w:rPr>
          <w:lang w:val="en-US" w:eastAsia="zh-TW"/>
        </w:rPr>
        <w:t xml:space="preserve"> </w:t>
      </w:r>
      <w:r w:rsidR="00427161" w:rsidRPr="006877D5">
        <w:rPr>
          <w:lang w:val="en-US" w:eastAsia="zh-TW"/>
        </w:rPr>
        <w:t>BIF of 3</w:t>
      </w:r>
      <w:r w:rsidR="00936F8C">
        <w:rPr>
          <w:lang w:val="en-US" w:eastAsia="zh-TW"/>
        </w:rPr>
        <w:t>0, 56</w:t>
      </w:r>
      <w:r w:rsidR="00427161" w:rsidRPr="006877D5">
        <w:rPr>
          <w:lang w:val="en-US" w:eastAsia="zh-TW"/>
        </w:rPr>
        <w:t xml:space="preserve"> and 150 </w:t>
      </w:r>
      <w:r w:rsidR="00427161">
        <w:rPr>
          <w:lang w:val="en-US" w:eastAsia="zh-TW"/>
        </w:rPr>
        <w:t>are</w:t>
      </w:r>
      <w:r w:rsidR="00427161" w:rsidRPr="006877D5">
        <w:rPr>
          <w:lang w:val="en-US" w:eastAsia="zh-TW"/>
        </w:rPr>
        <w:t xml:space="preserve"> achieved for glass flakes </w:t>
      </w:r>
      <w:r w:rsidR="00427161">
        <w:rPr>
          <w:lang w:val="en-US" w:eastAsia="zh-TW"/>
        </w:rPr>
        <w:t xml:space="preserve">with aspect ratios of </w:t>
      </w:r>
      <w:r w:rsidR="00427161" w:rsidRPr="006877D5">
        <w:rPr>
          <w:lang w:val="en-US" w:eastAsia="zh-TW"/>
        </w:rPr>
        <w:t>200, 400 and 2000</w:t>
      </w:r>
      <w:r w:rsidR="00427161">
        <w:rPr>
          <w:lang w:val="en-US" w:eastAsia="zh-TW"/>
        </w:rPr>
        <w:t>,</w:t>
      </w:r>
      <w:r w:rsidR="00427161" w:rsidRPr="006877D5">
        <w:rPr>
          <w:lang w:val="en-US" w:eastAsia="zh-TW"/>
        </w:rPr>
        <w:t xml:space="preserve"> respectively for the layers containing 25 vol% of the flakes. </w:t>
      </w:r>
      <w:r w:rsidR="00F552C3" w:rsidRPr="00F552C3">
        <w:rPr>
          <w:highlight w:val="yellow"/>
          <w:lang w:val="en-US" w:eastAsia="zh-TW"/>
        </w:rPr>
        <w:t>The plot also</w:t>
      </w:r>
      <w:r w:rsidR="0006194F">
        <w:rPr>
          <w:b/>
          <w:bCs/>
          <w:lang w:val="en-US" w:eastAsia="zh-TW"/>
        </w:rPr>
        <w:t xml:space="preserve"> </w:t>
      </w:r>
      <w:r w:rsidR="0006194F" w:rsidRPr="00D40CEC">
        <w:rPr>
          <w:bCs/>
          <w:lang w:val="en-US" w:eastAsia="zh-TW"/>
        </w:rPr>
        <w:t>shows a comparison of the</w:t>
      </w:r>
      <w:r w:rsidR="0006194F">
        <w:rPr>
          <w:b/>
          <w:bCs/>
          <w:lang w:val="en-US" w:eastAsia="zh-TW"/>
        </w:rPr>
        <w:t xml:space="preserve"> </w:t>
      </w:r>
      <w:r w:rsidR="00B53571" w:rsidRPr="006877D5">
        <w:rPr>
          <w:lang w:val="en-US" w:eastAsia="zh-TW"/>
        </w:rPr>
        <w:t xml:space="preserve">experimental </w:t>
      </w:r>
      <w:r w:rsidR="00427161">
        <w:rPr>
          <w:lang w:val="en-US" w:eastAsia="zh-TW"/>
        </w:rPr>
        <w:t xml:space="preserve">values of the </w:t>
      </w:r>
      <w:r w:rsidR="00B53571" w:rsidRPr="006877D5">
        <w:rPr>
          <w:lang w:val="en-US" w:eastAsia="zh-TW"/>
        </w:rPr>
        <w:t xml:space="preserve">BIF </w:t>
      </w:r>
      <w:r w:rsidR="0006194F" w:rsidRPr="006877D5">
        <w:rPr>
          <w:lang w:val="en-US" w:eastAsia="zh-TW"/>
        </w:rPr>
        <w:t xml:space="preserve">for different AR (200-2000) </w:t>
      </w:r>
      <w:r w:rsidR="00B53571" w:rsidRPr="006877D5">
        <w:rPr>
          <w:lang w:val="en-US" w:eastAsia="zh-TW"/>
        </w:rPr>
        <w:t xml:space="preserve">to Bharadwaj’s theoretical model </w:t>
      </w:r>
      <w:r w:rsidR="0006194F">
        <w:rPr>
          <w:lang w:val="en-US" w:eastAsia="zh-TW"/>
        </w:rPr>
        <w:t>(Eq. 1)</w:t>
      </w:r>
      <w:r w:rsidR="00427161">
        <w:rPr>
          <w:lang w:val="en-US" w:eastAsia="zh-TW"/>
        </w:rPr>
        <w:t xml:space="preserve">, which gives the BIF as a function of the volume fraction of glass flakes, </w:t>
      </w:r>
      <m:oMath>
        <m:sSub>
          <m:sSubPr>
            <m:ctrlPr>
              <w:rPr>
                <w:rFonts w:ascii="Cambria Math" w:eastAsiaTheme="minorHAnsi" w:hAnsi="Cambria Math" w:cstheme="minorBidi"/>
                <w:i/>
                <w:sz w:val="22"/>
                <w:szCs w:val="22"/>
                <w:lang w:val="en-US" w:eastAsia="en-US"/>
              </w:rPr>
            </m:ctrlPr>
          </m:sSubPr>
          <m:e>
            <m:r>
              <m:rPr>
                <m:sty m:val="p"/>
              </m:rPr>
              <w:rPr>
                <w:rFonts w:ascii="Cambria Math" w:hAnsi="Cambria Math"/>
              </w:rPr>
              <m:t>Φ</m:t>
            </m:r>
          </m:e>
          <m:sub>
            <m:r>
              <w:rPr>
                <w:rFonts w:ascii="Cambria Math" w:hAnsi="Cambria Math"/>
              </w:rPr>
              <m:t>S</m:t>
            </m:r>
          </m:sub>
        </m:sSub>
        <m:r>
          <w:rPr>
            <w:rFonts w:ascii="Cambria Math" w:eastAsiaTheme="minorHAnsi" w:hAnsi="Cambria Math" w:cstheme="minorBidi"/>
            <w:sz w:val="22"/>
            <w:szCs w:val="22"/>
            <w:lang w:val="en-US" w:eastAsia="en-US"/>
          </w:rPr>
          <m:t xml:space="preserve">, </m:t>
        </m:r>
      </m:oMath>
      <w:r w:rsidR="00427161">
        <w:rPr>
          <w:lang w:val="en-US" w:eastAsia="zh-TW"/>
        </w:rPr>
        <w:t xml:space="preserve">of their width, </w:t>
      </w:r>
      <w:r w:rsidR="00427161" w:rsidRPr="008139D4">
        <w:rPr>
          <w:i/>
          <w:lang w:val="en-US" w:eastAsia="zh-TW"/>
        </w:rPr>
        <w:t>L</w:t>
      </w:r>
      <w:r w:rsidR="00427161">
        <w:rPr>
          <w:lang w:val="en-US" w:eastAsia="zh-TW"/>
        </w:rPr>
        <w:t xml:space="preserve">, of their thickness, </w:t>
      </w:r>
      <w:r w:rsidR="00427161" w:rsidRPr="008139D4">
        <w:rPr>
          <w:i/>
          <w:lang w:val="en-US" w:eastAsia="zh-TW"/>
        </w:rPr>
        <w:t>W</w:t>
      </w:r>
      <w:r w:rsidR="00C65D4B">
        <w:rPr>
          <w:lang w:val="en-US" w:eastAsia="zh-TW"/>
        </w:rPr>
        <w:t>,</w:t>
      </w:r>
      <w:r w:rsidR="00427161">
        <w:rPr>
          <w:lang w:val="en-US" w:eastAsia="zh-TW"/>
        </w:rPr>
        <w:t xml:space="preserve"> and of the order parameter, </w:t>
      </w:r>
      <w:r w:rsidR="00427161" w:rsidRPr="008139D4">
        <w:rPr>
          <w:i/>
          <w:lang w:val="en-US" w:eastAsia="zh-TW"/>
        </w:rPr>
        <w:t>S</w:t>
      </w:r>
      <w:r w:rsidR="0006194F">
        <w:rPr>
          <w:lang w:val="en-US" w:eastAsia="zh-TW"/>
        </w:rPr>
        <w:t>.</w:t>
      </w:r>
    </w:p>
    <w:p w14:paraId="0F480610" w14:textId="59BD14D9" w:rsidR="0006194F" w:rsidRPr="0006194F" w:rsidRDefault="0006194F" w:rsidP="00D40CEC">
      <w:pPr>
        <w:tabs>
          <w:tab w:val="left" w:pos="8222"/>
        </w:tabs>
        <w:spacing w:line="480" w:lineRule="auto"/>
        <w:rPr>
          <w:lang w:val="en-US" w:eastAsia="zh-TW"/>
        </w:rPr>
      </w:pPr>
      <m:oMath>
        <m:r>
          <w:rPr>
            <w:rFonts w:ascii="Cambria Math" w:eastAsiaTheme="minorHAnsi" w:hAnsi="Cambria Math" w:cstheme="minorBidi"/>
            <w:sz w:val="22"/>
            <w:szCs w:val="22"/>
            <w:lang w:val="en-US" w:eastAsia="en-US"/>
          </w:rPr>
          <m:t>BIF</m:t>
        </m:r>
        <m:r>
          <w:rPr>
            <w:rFonts w:ascii="Cambria Math" w:hAnsi="Cambria Math"/>
            <w:lang w:val="en-US"/>
          </w:rPr>
          <m:t>=</m:t>
        </m:r>
        <m:f>
          <m:fPr>
            <m:ctrlPr>
              <w:rPr>
                <w:rFonts w:ascii="Cambria Math" w:eastAsiaTheme="minorHAnsi" w:hAnsi="Cambria Math" w:cstheme="minorBidi"/>
                <w:i/>
                <w:sz w:val="22"/>
                <w:szCs w:val="22"/>
                <w:lang w:val="en-US" w:eastAsia="en-US"/>
              </w:rPr>
            </m:ctrlPr>
          </m:fPr>
          <m:num>
            <m:r>
              <w:rPr>
                <w:rFonts w:ascii="Cambria Math" w:hAnsi="Cambria Math"/>
                <w:lang w:val="en-US"/>
              </w:rPr>
              <m:t>1-</m:t>
            </m:r>
            <m:sSub>
              <m:sSubPr>
                <m:ctrlPr>
                  <w:rPr>
                    <w:rFonts w:ascii="Cambria Math" w:eastAsiaTheme="minorHAnsi" w:hAnsi="Cambria Math" w:cstheme="minorBidi"/>
                    <w:i/>
                    <w:sz w:val="22"/>
                    <w:szCs w:val="22"/>
                    <w:lang w:val="en-US" w:eastAsia="en-US"/>
                  </w:rPr>
                </m:ctrlPr>
              </m:sSubPr>
              <m:e>
                <m:r>
                  <m:rPr>
                    <m:sty m:val="p"/>
                  </m:rPr>
                  <w:rPr>
                    <w:rFonts w:ascii="Cambria Math" w:hAnsi="Cambria Math"/>
                  </w:rPr>
                  <m:t>Φ</m:t>
                </m:r>
              </m:e>
              <m:sub>
                <m:r>
                  <w:rPr>
                    <w:rFonts w:ascii="Cambria Math" w:hAnsi="Cambria Math"/>
                  </w:rPr>
                  <m:t>S</m:t>
                </m:r>
              </m:sub>
            </m:sSub>
          </m:num>
          <m:den>
            <m:r>
              <w:rPr>
                <w:rFonts w:ascii="Cambria Math" w:hAnsi="Cambria Math"/>
                <w:lang w:val="en-US"/>
              </w:rPr>
              <m:t>1+</m:t>
            </m:r>
            <m:f>
              <m:fPr>
                <m:ctrlPr>
                  <w:rPr>
                    <w:rFonts w:ascii="Cambria Math" w:eastAsiaTheme="minorHAnsi" w:hAnsi="Cambria Math" w:cstheme="minorBidi"/>
                    <w:i/>
                    <w:sz w:val="22"/>
                    <w:szCs w:val="22"/>
                    <w:lang w:val="en-US" w:eastAsia="en-US"/>
                  </w:rPr>
                </m:ctrlPr>
              </m:fPr>
              <m:num>
                <m:r>
                  <w:rPr>
                    <w:rFonts w:ascii="Cambria Math" w:hAnsi="Cambria Math"/>
                  </w:rPr>
                  <m:t>L</m:t>
                </m:r>
              </m:num>
              <m:den>
                <m:r>
                  <w:rPr>
                    <w:rFonts w:ascii="Cambria Math" w:hAnsi="Cambria Math"/>
                    <w:lang w:val="en-US"/>
                  </w:rPr>
                  <m:t>2</m:t>
                </m:r>
                <m:r>
                  <w:rPr>
                    <w:rFonts w:ascii="Cambria Math" w:hAnsi="Cambria Math"/>
                  </w:rPr>
                  <m:t>W</m:t>
                </m:r>
              </m:den>
            </m:f>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r>
                  <m:rPr>
                    <m:sty m:val="p"/>
                  </m:rPr>
                  <w:rPr>
                    <w:rFonts w:ascii="Cambria Math" w:hAnsi="Cambria Math"/>
                  </w:rPr>
                  <m:t>Φ</m:t>
                </m:r>
              </m:e>
              <m:sub>
                <m:r>
                  <w:rPr>
                    <w:rFonts w:ascii="Cambria Math" w:hAnsi="Cambria Math"/>
                  </w:rPr>
                  <m:t>S</m:t>
                </m:r>
              </m:sub>
            </m:sSub>
            <m:r>
              <w:rPr>
                <w:rFonts w:ascii="Cambria Math" w:hAnsi="Cambria Math"/>
                <w:lang w:val="en-US"/>
              </w:rPr>
              <m:t>∙</m:t>
            </m:r>
            <m:f>
              <m:fPr>
                <m:ctrlPr>
                  <w:rPr>
                    <w:rFonts w:ascii="Cambria Math" w:eastAsiaTheme="minorHAnsi" w:hAnsi="Cambria Math" w:cstheme="minorBidi"/>
                    <w:i/>
                    <w:sz w:val="22"/>
                    <w:szCs w:val="22"/>
                    <w:lang w:val="en-US" w:eastAsia="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m:t>
            </m:r>
            <m:d>
              <m:dPr>
                <m:ctrlPr>
                  <w:rPr>
                    <w:rFonts w:ascii="Cambria Math" w:eastAsiaTheme="minorHAnsi" w:hAnsi="Cambria Math" w:cstheme="minorBidi"/>
                    <w:i/>
                    <w:sz w:val="22"/>
                    <w:szCs w:val="22"/>
                    <w:lang w:val="en-US" w:eastAsia="en-US"/>
                  </w:rPr>
                </m:ctrlPr>
              </m:dPr>
              <m:e>
                <m:r>
                  <w:rPr>
                    <w:rFonts w:ascii="Cambria Math" w:hAnsi="Cambria Math"/>
                  </w:rPr>
                  <m:t>S</m:t>
                </m:r>
                <m:r>
                  <w:rPr>
                    <w:rFonts w:ascii="Cambria Math" w:hAnsi="Cambria Math"/>
                    <w:lang w:val="en-US"/>
                  </w:rPr>
                  <m:t>+</m:t>
                </m:r>
                <m:f>
                  <m:fPr>
                    <m:ctrlPr>
                      <w:rPr>
                        <w:rFonts w:ascii="Cambria Math" w:eastAsiaTheme="minorHAnsi" w:hAnsi="Cambria Math" w:cstheme="minorBidi"/>
                        <w:i/>
                        <w:sz w:val="22"/>
                        <w:szCs w:val="22"/>
                        <w:lang w:val="en-US" w:eastAsia="en-US"/>
                      </w:rPr>
                    </m:ctrlPr>
                  </m:fPr>
                  <m:num>
                    <m:r>
                      <w:rPr>
                        <w:rFonts w:ascii="Cambria Math" w:hAnsi="Cambria Math"/>
                        <w:lang w:val="en-US"/>
                      </w:rPr>
                      <m:t>1</m:t>
                    </m:r>
                  </m:num>
                  <m:den>
                    <m:r>
                      <w:rPr>
                        <w:rFonts w:ascii="Cambria Math" w:hAnsi="Cambria Math"/>
                        <w:lang w:val="en-US"/>
                      </w:rPr>
                      <m:t>2</m:t>
                    </m:r>
                  </m:den>
                </m:f>
              </m:e>
            </m:d>
          </m:den>
        </m:f>
      </m:oMath>
      <w:r w:rsidRPr="0006194F">
        <w:rPr>
          <w:sz w:val="22"/>
          <w:szCs w:val="22"/>
          <w:lang w:val="en-US" w:eastAsia="en-US"/>
        </w:rPr>
        <w:t xml:space="preserve"> </w:t>
      </w:r>
      <w:r>
        <w:rPr>
          <w:sz w:val="22"/>
          <w:szCs w:val="22"/>
          <w:lang w:val="en-US" w:eastAsia="en-US"/>
        </w:rPr>
        <w:t xml:space="preserve"> </w:t>
      </w:r>
      <w:r>
        <w:rPr>
          <w:sz w:val="22"/>
          <w:szCs w:val="22"/>
          <w:lang w:val="en-US" w:eastAsia="en-US"/>
        </w:rPr>
        <w:tab/>
      </w:r>
      <w:r w:rsidRPr="0006194F">
        <w:rPr>
          <w:sz w:val="22"/>
          <w:szCs w:val="22"/>
          <w:lang w:val="en-US" w:eastAsia="en-US"/>
        </w:rPr>
        <w:t>E</w:t>
      </w:r>
      <w:r w:rsidRPr="00D40CEC">
        <w:rPr>
          <w:sz w:val="22"/>
          <w:szCs w:val="22"/>
          <w:lang w:val="en-US" w:eastAsia="en-US"/>
        </w:rPr>
        <w:t xml:space="preserve">q. </w:t>
      </w:r>
      <w:r>
        <w:rPr>
          <w:sz w:val="22"/>
          <w:szCs w:val="22"/>
          <w:lang w:val="en-US" w:eastAsia="en-US"/>
        </w:rPr>
        <w:t>1</w:t>
      </w:r>
    </w:p>
    <w:p w14:paraId="7B30A7D5" w14:textId="005A31CB" w:rsidR="00B53571" w:rsidRPr="006877D5" w:rsidRDefault="00B53571" w:rsidP="00250115">
      <w:pPr>
        <w:spacing w:line="480" w:lineRule="auto"/>
        <w:jc w:val="both"/>
        <w:rPr>
          <w:lang w:val="en-US" w:eastAsia="zh-TW"/>
        </w:rPr>
      </w:pPr>
      <w:r w:rsidRPr="006877D5">
        <w:rPr>
          <w:lang w:val="en-US" w:eastAsia="zh-TW"/>
        </w:rPr>
        <w:t xml:space="preserve">The experimental data is in </w:t>
      </w:r>
      <w:proofErr w:type="gramStart"/>
      <w:r w:rsidR="00A80920">
        <w:rPr>
          <w:lang w:val="en-US" w:eastAsia="zh-TW"/>
        </w:rPr>
        <w:t xml:space="preserve">fairly </w:t>
      </w:r>
      <w:r w:rsidR="002C36BB">
        <w:rPr>
          <w:lang w:val="en-US" w:eastAsia="zh-TW"/>
        </w:rPr>
        <w:t>close</w:t>
      </w:r>
      <w:proofErr w:type="gramEnd"/>
      <w:r w:rsidR="002C36BB">
        <w:rPr>
          <w:lang w:val="en-US" w:eastAsia="zh-TW"/>
        </w:rPr>
        <w:t xml:space="preserve"> match</w:t>
      </w:r>
      <w:r w:rsidRPr="006877D5">
        <w:rPr>
          <w:lang w:val="en-US" w:eastAsia="zh-TW"/>
        </w:rPr>
        <w:t xml:space="preserve"> with Bharadwaj’s BIF, except for the higher loadings</w:t>
      </w:r>
      <w:r w:rsidR="00A80920">
        <w:rPr>
          <w:lang w:val="en-US" w:eastAsia="zh-TW"/>
        </w:rPr>
        <w:t>,</w:t>
      </w:r>
      <w:r w:rsidRPr="006877D5">
        <w:rPr>
          <w:lang w:val="en-US" w:eastAsia="zh-TW"/>
        </w:rPr>
        <w:t xml:space="preserve"> especially for large aspect ratio flakes. </w:t>
      </w:r>
      <w:r w:rsidR="00427161">
        <w:rPr>
          <w:lang w:val="en-US" w:eastAsia="zh-TW"/>
        </w:rPr>
        <w:t xml:space="preserve">The order parameter </w:t>
      </w:r>
      <w:r w:rsidR="00427161" w:rsidRPr="008139D4">
        <w:rPr>
          <w:i/>
          <w:lang w:val="en-US" w:eastAsia="zh-TW"/>
        </w:rPr>
        <w:t>S</w:t>
      </w:r>
      <w:r w:rsidR="00427161">
        <w:rPr>
          <w:lang w:val="en-US" w:eastAsia="zh-TW"/>
        </w:rPr>
        <w:t xml:space="preserve"> </w:t>
      </w:r>
      <w:r w:rsidRPr="006877D5">
        <w:rPr>
          <w:lang w:val="en-US" w:eastAsia="zh-TW"/>
        </w:rPr>
        <w:t xml:space="preserve">is calculated from </w:t>
      </w:r>
      <w:r w:rsidR="00427161">
        <w:rPr>
          <w:lang w:val="en-US" w:eastAsia="zh-TW"/>
        </w:rPr>
        <w:t xml:space="preserve">the </w:t>
      </w:r>
      <w:r w:rsidRPr="006877D5">
        <w:rPr>
          <w:lang w:val="en-US" w:eastAsia="zh-TW"/>
        </w:rPr>
        <w:lastRenderedPageBreak/>
        <w:t>SEM cross section image (</w:t>
      </w:r>
      <w:r w:rsidR="00A1010E">
        <w:rPr>
          <w:b/>
          <w:bCs/>
          <w:lang w:val="en-US" w:eastAsia="zh-TW"/>
        </w:rPr>
        <w:fldChar w:fldCharType="begin"/>
      </w:r>
      <w:r w:rsidR="00A1010E">
        <w:rPr>
          <w:lang w:val="en-US" w:eastAsia="zh-TW"/>
        </w:rPr>
        <w:instrText xml:space="preserve"> REF _Ref55234406 \h </w:instrText>
      </w:r>
      <w:r w:rsidR="00A1010E">
        <w:rPr>
          <w:b/>
          <w:bCs/>
          <w:lang w:val="en-US" w:eastAsia="zh-TW"/>
        </w:rPr>
      </w:r>
      <w:r w:rsidR="00A1010E">
        <w:rPr>
          <w:b/>
          <w:bCs/>
          <w:lang w:val="en-US" w:eastAsia="zh-TW"/>
        </w:rPr>
        <w:fldChar w:fldCharType="separate"/>
      </w:r>
      <w:r w:rsidR="00E60C6C" w:rsidRPr="00BB7EDF">
        <w:rPr>
          <w:b/>
          <w:i/>
          <w:iCs/>
          <w:lang w:val="en-US"/>
        </w:rPr>
        <w:t xml:space="preserve">Figure </w:t>
      </w:r>
      <w:r w:rsidR="00E60C6C">
        <w:rPr>
          <w:b/>
          <w:i/>
          <w:iCs/>
          <w:noProof/>
          <w:lang w:val="en-US"/>
        </w:rPr>
        <w:t>1</w:t>
      </w:r>
      <w:r w:rsidR="00A1010E">
        <w:rPr>
          <w:b/>
          <w:bCs/>
          <w:lang w:val="en-US" w:eastAsia="zh-TW"/>
        </w:rPr>
        <w:fldChar w:fldCharType="end"/>
      </w:r>
      <w:r w:rsidR="00A1010E">
        <w:rPr>
          <w:b/>
          <w:bCs/>
          <w:lang w:val="en-US" w:eastAsia="zh-TW"/>
        </w:rPr>
        <w:t>b</w:t>
      </w:r>
      <w:r w:rsidRPr="006877D5">
        <w:rPr>
          <w:lang w:val="en-US" w:eastAsia="zh-TW"/>
        </w:rPr>
        <w:t>)</w:t>
      </w:r>
      <w:r w:rsidR="00427161">
        <w:rPr>
          <w:lang w:val="en-US" w:eastAsia="zh-TW"/>
        </w:rPr>
        <w:t>,</w:t>
      </w:r>
      <w:r w:rsidRPr="006877D5">
        <w:rPr>
          <w:lang w:val="en-US" w:eastAsia="zh-TW"/>
        </w:rPr>
        <w:t xml:space="preserve"> wherein the average angle of orientation </w:t>
      </w:r>
      <w:r w:rsidR="00427161">
        <w:rPr>
          <w:lang w:val="en-US" w:eastAsia="zh-TW"/>
        </w:rPr>
        <w:t>of the</w:t>
      </w:r>
      <w:r w:rsidR="00427161" w:rsidRPr="006877D5">
        <w:rPr>
          <w:lang w:val="en-US" w:eastAsia="zh-TW"/>
        </w:rPr>
        <w:t xml:space="preserve"> </w:t>
      </w:r>
      <w:r w:rsidRPr="006877D5">
        <w:rPr>
          <w:lang w:val="en-US" w:eastAsia="zh-TW"/>
        </w:rPr>
        <w:t xml:space="preserve">flakes </w:t>
      </w:r>
      <w:r w:rsidR="00427161">
        <w:rPr>
          <w:lang w:val="en-US" w:eastAsia="zh-TW"/>
        </w:rPr>
        <w:t xml:space="preserve">with respect to the barrier film surface </w:t>
      </w:r>
      <w:r w:rsidRPr="006877D5">
        <w:rPr>
          <w:lang w:val="en-US" w:eastAsia="zh-TW"/>
        </w:rPr>
        <w:t xml:space="preserve">is found to be </w:t>
      </w:r>
      <w:proofErr w:type="spellStart"/>
      <w:r w:rsidRPr="008139D4">
        <w:rPr>
          <w:rFonts w:cstheme="minorHAnsi"/>
          <w:i/>
          <w:color w:val="222222"/>
          <w:shd w:val="clear" w:color="auto" w:fill="FFFFFF"/>
          <w:lang w:val="en-US"/>
        </w:rPr>
        <w:t>θ</w:t>
      </w:r>
      <w:r w:rsidR="00C65D4B" w:rsidRPr="008139D4">
        <w:rPr>
          <w:rFonts w:cstheme="minorHAnsi"/>
          <w:i/>
          <w:color w:val="222222"/>
          <w:shd w:val="clear" w:color="auto" w:fill="FFFFFF"/>
          <w:vertAlign w:val="subscript"/>
          <w:lang w:val="en-US"/>
        </w:rPr>
        <w:t>avg</w:t>
      </w:r>
      <w:proofErr w:type="spellEnd"/>
      <w:r w:rsidRPr="006877D5">
        <w:rPr>
          <w:rFonts w:ascii="Arial" w:hAnsi="Arial" w:cs="Arial"/>
          <w:color w:val="222222"/>
          <w:shd w:val="clear" w:color="auto" w:fill="FFFFFF"/>
          <w:lang w:val="en-US"/>
        </w:rPr>
        <w:t xml:space="preserve"> = </w:t>
      </w:r>
      <w:r w:rsidRPr="006877D5">
        <w:rPr>
          <w:lang w:val="en-US" w:eastAsia="zh-TW"/>
        </w:rPr>
        <w:t>4</w:t>
      </w:r>
      <w:r w:rsidRPr="000C5D10">
        <w:rPr>
          <w:vertAlign w:val="superscript"/>
          <w:lang w:val="en-US" w:eastAsia="zh-TW"/>
        </w:rPr>
        <w:t>o</w:t>
      </w:r>
      <w:r w:rsidRPr="006877D5">
        <w:rPr>
          <w:lang w:val="en-US" w:eastAsia="zh-TW"/>
        </w:rPr>
        <w:t xml:space="preserve">, which corresponds to an order parameter </w:t>
      </w:r>
      <w:r w:rsidR="00427161">
        <w:rPr>
          <w:lang w:val="en-US" w:eastAsia="zh-TW"/>
        </w:rPr>
        <w:t>of</w:t>
      </w:r>
      <w:r w:rsidRPr="006877D5">
        <w:rPr>
          <w:lang w:val="en-US" w:eastAsia="zh-TW"/>
        </w:rPr>
        <w:t xml:space="preserve"> </w:t>
      </w:r>
      <w:r w:rsidRPr="008139D4">
        <w:rPr>
          <w:i/>
          <w:lang w:val="en-US" w:eastAsia="zh-TW"/>
        </w:rPr>
        <w:t>S</w:t>
      </w:r>
      <w:r w:rsidR="00C65D4B">
        <w:rPr>
          <w:lang w:val="en-US" w:eastAsia="zh-TW"/>
        </w:rPr>
        <w:t xml:space="preserve"> </w:t>
      </w:r>
      <w:r w:rsidRPr="006877D5">
        <w:rPr>
          <w:lang w:val="en-US" w:eastAsia="zh-TW"/>
        </w:rPr>
        <w:t xml:space="preserve">= </w:t>
      </w:r>
      <m:oMath>
        <m:f>
          <m:fPr>
            <m:ctrlPr>
              <w:rPr>
                <w:rFonts w:ascii="Cambria Math" w:hAnsi="Cambria Math"/>
                <w:i/>
                <w:lang w:val="en-US" w:eastAsia="zh-TW"/>
              </w:rPr>
            </m:ctrlPr>
          </m:fPr>
          <m:num>
            <m:r>
              <w:rPr>
                <w:rFonts w:ascii="Cambria Math" w:hAnsi="Cambria Math"/>
                <w:lang w:val="en-US" w:eastAsia="zh-TW"/>
              </w:rPr>
              <m:t>1</m:t>
            </m:r>
          </m:num>
          <m:den>
            <m:r>
              <w:rPr>
                <w:rFonts w:ascii="Cambria Math" w:hAnsi="Cambria Math"/>
                <w:lang w:val="en-US" w:eastAsia="zh-TW"/>
              </w:rPr>
              <m:t>2</m:t>
            </m:r>
          </m:den>
        </m:f>
        <m:func>
          <m:funcPr>
            <m:ctrlPr>
              <w:rPr>
                <w:rFonts w:ascii="Cambria Math" w:hAnsi="Cambria Math"/>
                <w:lang w:val="en-US" w:eastAsia="zh-TW"/>
              </w:rPr>
            </m:ctrlPr>
          </m:funcPr>
          <m:fName>
            <m:r>
              <m:rPr>
                <m:sty m:val="p"/>
              </m:rPr>
              <w:rPr>
                <w:rFonts w:ascii="Cambria Math" w:eastAsia="Cambria Math" w:hAnsi="Cambria Math" w:cs="Cambria Math"/>
                <w:lang w:val="en-US" w:eastAsia="zh-TW"/>
              </w:rPr>
              <m:t>(3</m:t>
            </m:r>
            <m:d>
              <m:dPr>
                <m:begChr m:val="〈"/>
                <m:endChr m:val="〉"/>
                <m:ctrlPr>
                  <w:rPr>
                    <w:rFonts w:ascii="Cambria Math" w:eastAsia="Cambria Math" w:hAnsi="Cambria Math" w:cs="Cambria Math"/>
                    <w:lang w:val="en-US" w:eastAsia="zh-TW"/>
                  </w:rPr>
                </m:ctrlPr>
              </m:dPr>
              <m:e>
                <m:sSup>
                  <m:sSupPr>
                    <m:ctrlPr>
                      <w:rPr>
                        <w:rFonts w:ascii="Cambria Math" w:eastAsia="Cambria Math" w:hAnsi="Cambria Math" w:cs="Cambria Math"/>
                        <w:lang w:val="en-US" w:eastAsia="zh-TW"/>
                      </w:rPr>
                    </m:ctrlPr>
                  </m:sSupPr>
                  <m:e>
                    <m:r>
                      <m:rPr>
                        <m:sty m:val="p"/>
                      </m:rPr>
                      <w:rPr>
                        <w:rFonts w:ascii="Cambria Math" w:eastAsia="Cambria Math" w:hAnsi="Cambria Math" w:cs="Cambria Math"/>
                        <w:lang w:val="en-US" w:eastAsia="zh-TW"/>
                      </w:rPr>
                      <m:t>cos</m:t>
                    </m:r>
                  </m:e>
                  <m:sup>
                    <m:r>
                      <w:rPr>
                        <w:rFonts w:ascii="Cambria Math" w:eastAsia="Cambria Math" w:hAnsi="Cambria Math" w:cs="Cambria Math"/>
                        <w:lang w:val="en-US" w:eastAsia="zh-TW"/>
                      </w:rPr>
                      <m:t>2</m:t>
                    </m:r>
                  </m:sup>
                </m:sSup>
                <m:r>
                  <w:rPr>
                    <w:rFonts w:ascii="Cambria Math" w:eastAsia="Cambria Math" w:hAnsi="Cambria Math" w:cs="Cambria Math"/>
                    <w:lang w:val="en-US" w:eastAsia="zh-TW"/>
                  </w:rPr>
                  <m:t>θ-1</m:t>
                </m:r>
              </m:e>
            </m:d>
            <m:r>
              <w:rPr>
                <w:rFonts w:ascii="Cambria Math" w:eastAsia="Cambria Math" w:hAnsi="Cambria Math" w:cs="Cambria Math"/>
                <w:lang w:val="en-US" w:eastAsia="zh-TW"/>
              </w:rPr>
              <m:t>)</m:t>
            </m:r>
          </m:fName>
          <m:e>
            <m:r>
              <w:rPr>
                <w:rFonts w:ascii="Cambria Math" w:hAnsi="Cambria Math"/>
                <w:lang w:val="en-US" w:eastAsia="zh-TW"/>
              </w:rPr>
              <m:t xml:space="preserve"> </m:t>
            </m:r>
          </m:e>
        </m:func>
      </m:oMath>
      <w:r w:rsidR="00427161">
        <w:rPr>
          <w:rFonts w:eastAsiaTheme="minorEastAsia"/>
          <w:lang w:val="en-US" w:eastAsia="zh-TW"/>
        </w:rPr>
        <w:t>=</w:t>
      </w:r>
      <w:r w:rsidRPr="006877D5">
        <w:rPr>
          <w:rFonts w:eastAsiaTheme="minorEastAsia"/>
          <w:lang w:val="en-US" w:eastAsia="zh-TW"/>
        </w:rPr>
        <w:t xml:space="preserve"> </w:t>
      </w:r>
      <w:r w:rsidRPr="006877D5">
        <w:rPr>
          <w:lang w:val="en-US" w:eastAsia="zh-TW"/>
        </w:rPr>
        <w:t xml:space="preserve">0.98. </w:t>
      </w:r>
      <w:r w:rsidR="00E915B4">
        <w:rPr>
          <w:lang w:val="en-US" w:eastAsia="zh-TW"/>
        </w:rPr>
        <w:t>The main</w:t>
      </w:r>
      <w:r w:rsidR="0092183E" w:rsidRPr="006877D5">
        <w:rPr>
          <w:lang w:val="en-US" w:eastAsia="zh-TW"/>
        </w:rPr>
        <w:t xml:space="preserve"> </w:t>
      </w:r>
      <w:r w:rsidRPr="006877D5">
        <w:rPr>
          <w:lang w:val="en-US" w:eastAsia="zh-TW"/>
        </w:rPr>
        <w:t>reason</w:t>
      </w:r>
      <w:r w:rsidR="0092183E">
        <w:rPr>
          <w:lang w:val="en-US" w:eastAsia="zh-TW"/>
        </w:rPr>
        <w:t>s</w:t>
      </w:r>
      <w:r w:rsidRPr="006877D5">
        <w:rPr>
          <w:lang w:val="en-US" w:eastAsia="zh-TW"/>
        </w:rPr>
        <w:t xml:space="preserve"> for </w:t>
      </w:r>
      <w:r w:rsidR="0092183E">
        <w:rPr>
          <w:lang w:val="en-US" w:eastAsia="zh-TW"/>
        </w:rPr>
        <w:t>the</w:t>
      </w:r>
      <w:r w:rsidRPr="006877D5">
        <w:rPr>
          <w:lang w:val="en-US" w:eastAsia="zh-TW"/>
        </w:rPr>
        <w:t xml:space="preserve"> difference between calculated and experimental BIF </w:t>
      </w:r>
      <w:r w:rsidR="0092183E">
        <w:rPr>
          <w:lang w:val="en-US" w:eastAsia="zh-TW"/>
        </w:rPr>
        <w:t>values are</w:t>
      </w:r>
      <w:r w:rsidR="0092183E" w:rsidRPr="006877D5">
        <w:rPr>
          <w:lang w:val="en-US" w:eastAsia="zh-TW"/>
        </w:rPr>
        <w:t xml:space="preserve"> </w:t>
      </w:r>
      <w:r w:rsidR="0092183E">
        <w:rPr>
          <w:lang w:val="en-US" w:eastAsia="zh-TW"/>
        </w:rPr>
        <w:t xml:space="preserve">the wide distribution of aspect ratios around the mean value of AR = 2000 on one hand and </w:t>
      </w:r>
      <w:r w:rsidRPr="006877D5">
        <w:rPr>
          <w:lang w:val="en-US" w:eastAsia="zh-TW"/>
        </w:rPr>
        <w:t xml:space="preserve">defects </w:t>
      </w:r>
      <w:r w:rsidR="0092183E">
        <w:rPr>
          <w:lang w:val="en-US" w:eastAsia="zh-TW"/>
        </w:rPr>
        <w:t>in the stacking of the glass flakes, such as the voids visible in</w:t>
      </w:r>
      <w:r w:rsidR="00A1010E">
        <w:rPr>
          <w:b/>
          <w:bCs/>
          <w:lang w:val="en-US" w:eastAsia="zh-TW"/>
        </w:rPr>
        <w:t xml:space="preserve"> </w:t>
      </w:r>
      <w:r w:rsidR="00A1010E">
        <w:rPr>
          <w:b/>
          <w:bCs/>
          <w:lang w:val="en-US" w:eastAsia="zh-TW"/>
        </w:rPr>
        <w:fldChar w:fldCharType="begin"/>
      </w:r>
      <w:r w:rsidR="00A1010E">
        <w:rPr>
          <w:b/>
          <w:bCs/>
          <w:lang w:val="en-US" w:eastAsia="zh-TW"/>
        </w:rPr>
        <w:instrText xml:space="preserve"> REF _Ref55234406 \h </w:instrText>
      </w:r>
      <w:r w:rsidR="00A1010E">
        <w:rPr>
          <w:b/>
          <w:bCs/>
          <w:lang w:val="en-US" w:eastAsia="zh-TW"/>
        </w:rPr>
      </w:r>
      <w:r w:rsidR="00A1010E">
        <w:rPr>
          <w:b/>
          <w:bCs/>
          <w:lang w:val="en-US" w:eastAsia="zh-TW"/>
        </w:rPr>
        <w:fldChar w:fldCharType="separate"/>
      </w:r>
      <w:r w:rsidR="00E60C6C" w:rsidRPr="00BB7EDF">
        <w:rPr>
          <w:b/>
          <w:i/>
          <w:iCs/>
          <w:lang w:val="en-US"/>
        </w:rPr>
        <w:t xml:space="preserve">Figure </w:t>
      </w:r>
      <w:r w:rsidR="00E60C6C">
        <w:rPr>
          <w:b/>
          <w:i/>
          <w:iCs/>
          <w:noProof/>
          <w:lang w:val="en-US"/>
        </w:rPr>
        <w:t>1</w:t>
      </w:r>
      <w:r w:rsidR="00A1010E">
        <w:rPr>
          <w:b/>
          <w:bCs/>
          <w:lang w:val="en-US" w:eastAsia="zh-TW"/>
        </w:rPr>
        <w:fldChar w:fldCharType="end"/>
      </w:r>
      <w:r w:rsidR="00A1010E">
        <w:rPr>
          <w:b/>
          <w:bCs/>
          <w:lang w:val="en-US" w:eastAsia="zh-TW"/>
        </w:rPr>
        <w:t>b</w:t>
      </w:r>
      <w:r w:rsidR="0092183E" w:rsidRPr="00D40CEC">
        <w:rPr>
          <w:bCs/>
          <w:lang w:val="en-US" w:eastAsia="zh-TW"/>
        </w:rPr>
        <w:t>, on the other hand</w:t>
      </w:r>
      <w:r w:rsidRPr="00D40CEC">
        <w:rPr>
          <w:bCs/>
          <w:lang w:val="en-US" w:eastAsia="zh-TW"/>
        </w:rPr>
        <w:t>.</w:t>
      </w:r>
      <w:r w:rsidRPr="0092183E">
        <w:rPr>
          <w:lang w:val="en-US" w:eastAsia="zh-TW"/>
        </w:rPr>
        <w:t xml:space="preserve"> </w:t>
      </w:r>
      <w:r w:rsidRPr="006877D5">
        <w:rPr>
          <w:lang w:val="en-US" w:eastAsia="zh-TW"/>
        </w:rPr>
        <w:t xml:space="preserve">These defects act </w:t>
      </w:r>
      <w:r w:rsidR="00D66D7B">
        <w:rPr>
          <w:lang w:val="en-US" w:eastAsia="zh-TW"/>
        </w:rPr>
        <w:t xml:space="preserve">as </w:t>
      </w:r>
      <w:r w:rsidR="0092183E">
        <w:rPr>
          <w:lang w:val="en-US" w:eastAsia="zh-TW"/>
        </w:rPr>
        <w:t>open</w:t>
      </w:r>
      <w:r w:rsidRPr="006877D5">
        <w:rPr>
          <w:lang w:val="en-US" w:eastAsia="zh-TW"/>
        </w:rPr>
        <w:t xml:space="preserve"> diffusion path</w:t>
      </w:r>
      <w:r w:rsidR="0092183E">
        <w:rPr>
          <w:lang w:val="en-US" w:eastAsia="zh-TW"/>
        </w:rPr>
        <w:t>s</w:t>
      </w:r>
      <w:r w:rsidRPr="006877D5">
        <w:rPr>
          <w:lang w:val="en-US" w:eastAsia="zh-TW"/>
        </w:rPr>
        <w:t xml:space="preserve"> for the permeating gas and </w:t>
      </w:r>
      <w:r w:rsidR="0092183E">
        <w:rPr>
          <w:lang w:val="en-US" w:eastAsia="zh-TW"/>
        </w:rPr>
        <w:t xml:space="preserve">thus </w:t>
      </w:r>
      <w:r w:rsidRPr="006877D5">
        <w:rPr>
          <w:lang w:val="en-US" w:eastAsia="zh-TW"/>
        </w:rPr>
        <w:t xml:space="preserve">increase permeability.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3726"/>
      </w:tblGrid>
      <w:tr w:rsidR="00A2755E" w:rsidRPr="006877D5" w14:paraId="6E9B65B8" w14:textId="77777777" w:rsidTr="008D413A">
        <w:trPr>
          <w:trHeight w:val="3502"/>
        </w:trPr>
        <w:tc>
          <w:tcPr>
            <w:tcW w:w="5382" w:type="dxa"/>
          </w:tcPr>
          <w:p w14:paraId="64950FB3" w14:textId="30E2A566" w:rsidR="00B53571" w:rsidRPr="006877D5" w:rsidRDefault="00B53571" w:rsidP="00B53571">
            <w:pPr>
              <w:pStyle w:val="Caption"/>
              <w:rPr>
                <w:lang w:eastAsia="zh-TW"/>
              </w:rPr>
            </w:pPr>
            <w:r w:rsidRPr="007122C9">
              <w:rPr>
                <w:rFonts w:ascii="Times New Roman" w:hAnsi="Times New Roman" w:cs="Times New Roman"/>
                <w:i w:val="0"/>
                <w:sz w:val="24"/>
                <w:szCs w:val="24"/>
              </w:rPr>
              <w:t>a)</w:t>
            </w:r>
            <w:r w:rsidRPr="007122C9">
              <w:rPr>
                <w:i w:val="0"/>
                <w:sz w:val="24"/>
                <w:szCs w:val="24"/>
              </w:rPr>
              <w:t xml:space="preserve"> </w:t>
            </w:r>
            <w:r w:rsidR="00CB08DE" w:rsidRPr="006877D5">
              <w:object w:dxaOrig="8714" w:dyaOrig="6130" w14:anchorId="7985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5pt;height:209.95pt" o:ole="">
                  <v:imagedata r:id="rId12" o:title=""/>
                </v:shape>
                <o:OLEObject Type="Embed" ProgID="Origin95.Graph" ShapeID="_x0000_i1025" DrawAspect="Content" ObjectID="_1678201520" r:id="rId13"/>
              </w:object>
            </w:r>
            <w:r w:rsidRPr="006877D5">
              <w:rPr>
                <w:lang w:eastAsia="zh-TW"/>
              </w:rPr>
              <w:t xml:space="preserve"> </w:t>
            </w:r>
          </w:p>
        </w:tc>
        <w:tc>
          <w:tcPr>
            <w:tcW w:w="3690" w:type="dxa"/>
          </w:tcPr>
          <w:p w14:paraId="45882FAD" w14:textId="5151F9F5" w:rsidR="00B53571" w:rsidRPr="007122C9" w:rsidRDefault="00B53571" w:rsidP="00B53571">
            <w:pPr>
              <w:pStyle w:val="Caption"/>
              <w:rPr>
                <w:rFonts w:ascii="Times New Roman" w:hAnsi="Times New Roman" w:cs="Times New Roman"/>
                <w:i w:val="0"/>
                <w:sz w:val="24"/>
                <w:szCs w:val="24"/>
              </w:rPr>
            </w:pPr>
            <w:r w:rsidRPr="007122C9">
              <w:rPr>
                <w:rFonts w:ascii="Times New Roman" w:hAnsi="Times New Roman" w:cs="Times New Roman"/>
                <w:i w:val="0"/>
                <w:sz w:val="24"/>
                <w:szCs w:val="24"/>
              </w:rPr>
              <w:t>b)</w:t>
            </w:r>
          </w:p>
          <w:p w14:paraId="50EF0492" w14:textId="77777777" w:rsidR="00A2755E" w:rsidRPr="00A2755E" w:rsidRDefault="00A2755E" w:rsidP="00A2755E">
            <w:pPr>
              <w:rPr>
                <w:lang w:val="en-US" w:eastAsia="en-US"/>
              </w:rPr>
            </w:pPr>
          </w:p>
          <w:p w14:paraId="1499DE09" w14:textId="37EE7A0D" w:rsidR="00B53571" w:rsidRPr="006877D5" w:rsidRDefault="00A2755E" w:rsidP="00B53571">
            <w:pPr>
              <w:rPr>
                <w:lang w:val="en-US"/>
              </w:rPr>
            </w:pPr>
            <w:r>
              <w:rPr>
                <w:noProof/>
                <w:lang w:eastAsia="de-DE"/>
              </w:rPr>
              <w:drawing>
                <wp:inline distT="0" distB="0" distL="0" distR="0" wp14:anchorId="0F6DD427" wp14:editId="34523898">
                  <wp:extent cx="2223703" cy="175564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9829" cy="1776275"/>
                          </a:xfrm>
                          <a:prstGeom prst="rect">
                            <a:avLst/>
                          </a:prstGeom>
                          <a:noFill/>
                          <a:ln>
                            <a:noFill/>
                          </a:ln>
                        </pic:spPr>
                      </pic:pic>
                    </a:graphicData>
                  </a:graphic>
                </wp:inline>
              </w:drawing>
            </w:r>
          </w:p>
          <w:p w14:paraId="6DE7BF1B" w14:textId="4E14EC57" w:rsidR="00B53571" w:rsidRPr="006877D5" w:rsidRDefault="00B53571" w:rsidP="00B53571">
            <w:pPr>
              <w:pStyle w:val="Caption"/>
            </w:pPr>
          </w:p>
        </w:tc>
      </w:tr>
      <w:tr w:rsidR="00A1010E" w:rsidRPr="00BD7700" w14:paraId="3895F79B" w14:textId="77777777" w:rsidTr="008D413A">
        <w:tc>
          <w:tcPr>
            <w:tcW w:w="9072" w:type="dxa"/>
            <w:gridSpan w:val="2"/>
          </w:tcPr>
          <w:p w14:paraId="18E8DDE9" w14:textId="1D42A351" w:rsidR="00A1010E" w:rsidRPr="00FE4933" w:rsidRDefault="00D72F1A" w:rsidP="00D72F1A">
            <w:pPr>
              <w:keepNext/>
              <w:jc w:val="both"/>
              <w:rPr>
                <w:i/>
                <w:iCs/>
                <w:lang w:val="x-none" w:eastAsia="zh-TW"/>
              </w:rPr>
            </w:pPr>
            <w:bookmarkStart w:id="2" w:name="_Ref55234406"/>
            <w:r w:rsidRPr="00BB7EDF">
              <w:rPr>
                <w:rFonts w:ascii="Times New Roman" w:hAnsi="Times New Roman" w:cs="Times New Roman"/>
                <w:b/>
                <w:i/>
                <w:iCs/>
                <w:lang w:val="en-US"/>
              </w:rPr>
              <w:t xml:space="preserve">Figure </w:t>
            </w:r>
            <w:r w:rsidRPr="00D72F1A">
              <w:rPr>
                <w:b/>
                <w:i/>
                <w:iCs/>
              </w:rPr>
              <w:fldChar w:fldCharType="begin"/>
            </w:r>
            <w:r w:rsidRPr="00BB7EDF">
              <w:rPr>
                <w:rFonts w:ascii="Times New Roman" w:hAnsi="Times New Roman" w:cs="Times New Roman"/>
                <w:b/>
                <w:i/>
                <w:iCs/>
                <w:lang w:val="en-US"/>
              </w:rPr>
              <w:instrText xml:space="preserve"> SEQ Figure \* ARABIC </w:instrText>
            </w:r>
            <w:r w:rsidRPr="00D72F1A">
              <w:rPr>
                <w:b/>
                <w:i/>
                <w:iCs/>
              </w:rPr>
              <w:fldChar w:fldCharType="separate"/>
            </w:r>
            <w:r w:rsidR="00E60C6C">
              <w:rPr>
                <w:rFonts w:ascii="Times New Roman" w:hAnsi="Times New Roman" w:cs="Times New Roman"/>
                <w:b/>
                <w:i/>
                <w:iCs/>
                <w:noProof/>
                <w:lang w:val="en-US"/>
              </w:rPr>
              <w:t>1</w:t>
            </w:r>
            <w:r w:rsidRPr="00D72F1A">
              <w:rPr>
                <w:b/>
                <w:i/>
                <w:iCs/>
              </w:rPr>
              <w:fldChar w:fldCharType="end"/>
            </w:r>
            <w:bookmarkEnd w:id="2"/>
            <w:r w:rsidRPr="00BB7EDF">
              <w:rPr>
                <w:rFonts w:ascii="Times New Roman" w:hAnsi="Times New Roman" w:cs="Times New Roman"/>
                <w:b/>
                <w:i/>
                <w:iCs/>
                <w:lang w:val="en-US"/>
              </w:rPr>
              <w:t>a)</w:t>
            </w:r>
            <w:r w:rsidRPr="00BB7EDF">
              <w:rPr>
                <w:rFonts w:ascii="Times New Roman" w:hAnsi="Times New Roman" w:cs="Times New Roman"/>
                <w:i/>
                <w:iCs/>
                <w:lang w:val="en-US"/>
              </w:rPr>
              <w:t xml:space="preserve"> Experimental barrier improvement factor (BIF) of the PVB/glass flakes composites vs. glass flakes volume concentration. Experimental data (symbols) are compared to calculated BIF values according to Bharadwaj’s model</w:t>
            </w:r>
            <w:r w:rsidR="00FE4933">
              <w:rPr>
                <w:rFonts w:ascii="Times New Roman" w:hAnsi="Times New Roman" w:cs="Times New Roman"/>
                <w:i/>
                <w:iCs/>
                <w:lang w:val="en-US"/>
              </w:rPr>
              <w:t>, calculated for S = 0.98,</w:t>
            </w:r>
            <w:r w:rsidRPr="00BB7EDF">
              <w:rPr>
                <w:rFonts w:ascii="Times New Roman" w:hAnsi="Times New Roman" w:cs="Times New Roman"/>
                <w:i/>
                <w:iCs/>
                <w:lang w:val="en-US"/>
              </w:rPr>
              <w:t xml:space="preserve"> (dotted lines) for the flakes with AR~200 (black), AR~400 (blue) and AR~2000 (dark yellow). </w:t>
            </w:r>
            <w:r w:rsidRPr="00BB7EDF">
              <w:rPr>
                <w:rFonts w:ascii="Times New Roman" w:hAnsi="Times New Roman" w:cs="Times New Roman"/>
                <w:b/>
                <w:i/>
                <w:iCs/>
                <w:lang w:val="en-US"/>
              </w:rPr>
              <w:t>b)</w:t>
            </w:r>
            <w:r w:rsidRPr="00BB7EDF">
              <w:rPr>
                <w:rFonts w:ascii="Times New Roman" w:hAnsi="Times New Roman" w:cs="Times New Roman"/>
                <w:i/>
                <w:iCs/>
                <w:lang w:val="en-US"/>
              </w:rPr>
              <w:t xml:space="preserve"> SEM cross section image of PVB filled with 25 vol% of glass flakes of AR~2000</w:t>
            </w:r>
            <w:r w:rsidR="00FE4933">
              <w:rPr>
                <w:rFonts w:ascii="Times New Roman" w:hAnsi="Times New Roman" w:cs="Times New Roman"/>
                <w:i/>
                <w:iCs/>
                <w:lang w:val="x-none"/>
              </w:rPr>
              <w:t>.</w:t>
            </w:r>
          </w:p>
        </w:tc>
      </w:tr>
    </w:tbl>
    <w:p w14:paraId="3E4DBF1B" w14:textId="182B7342" w:rsidR="00416565" w:rsidRDefault="00416565" w:rsidP="00B53571">
      <w:pPr>
        <w:rPr>
          <w:lang w:val="en-US"/>
        </w:rPr>
      </w:pPr>
    </w:p>
    <w:p w14:paraId="0FDBC0B0" w14:textId="03C0D0D7" w:rsidR="008B1EAD" w:rsidRPr="00F72C18" w:rsidRDefault="008B1EAD" w:rsidP="008B1EAD">
      <w:pPr>
        <w:pStyle w:val="Caption"/>
        <w:rPr>
          <w:rFonts w:ascii="Times New Roman" w:hAnsi="Times New Roman" w:cs="Times New Roman"/>
          <w:sz w:val="24"/>
          <w:szCs w:val="24"/>
          <w:lang w:eastAsia="zh-TW"/>
        </w:rPr>
      </w:pPr>
      <w:bookmarkStart w:id="3" w:name="_Ref55302550"/>
      <w:r w:rsidRPr="00F72C18">
        <w:rPr>
          <w:rFonts w:ascii="Times New Roman" w:hAnsi="Times New Roman" w:cs="Times New Roman"/>
          <w:b/>
          <w:sz w:val="24"/>
          <w:szCs w:val="24"/>
        </w:rPr>
        <w:t xml:space="preserve">Table </w:t>
      </w:r>
      <w:r w:rsidRPr="00F72C18">
        <w:rPr>
          <w:rFonts w:ascii="Times New Roman" w:hAnsi="Times New Roman" w:cs="Times New Roman"/>
          <w:b/>
          <w:sz w:val="24"/>
          <w:szCs w:val="24"/>
        </w:rPr>
        <w:fldChar w:fldCharType="begin"/>
      </w:r>
      <w:r w:rsidRPr="00F72C18">
        <w:rPr>
          <w:rFonts w:ascii="Times New Roman" w:hAnsi="Times New Roman" w:cs="Times New Roman"/>
          <w:b/>
          <w:sz w:val="24"/>
          <w:szCs w:val="24"/>
        </w:rPr>
        <w:instrText xml:space="preserve"> SEQ Table \* ARABIC </w:instrText>
      </w:r>
      <w:r w:rsidRPr="00F72C18">
        <w:rPr>
          <w:rFonts w:ascii="Times New Roman" w:hAnsi="Times New Roman" w:cs="Times New Roman"/>
          <w:b/>
          <w:sz w:val="24"/>
          <w:szCs w:val="24"/>
        </w:rPr>
        <w:fldChar w:fldCharType="separate"/>
      </w:r>
      <w:r w:rsidR="00E60C6C">
        <w:rPr>
          <w:rFonts w:ascii="Times New Roman" w:hAnsi="Times New Roman" w:cs="Times New Roman"/>
          <w:b/>
          <w:noProof/>
          <w:sz w:val="24"/>
          <w:szCs w:val="24"/>
        </w:rPr>
        <w:t>1</w:t>
      </w:r>
      <w:r w:rsidRPr="00F72C18">
        <w:rPr>
          <w:rFonts w:ascii="Times New Roman" w:hAnsi="Times New Roman" w:cs="Times New Roman"/>
          <w:b/>
          <w:sz w:val="24"/>
          <w:szCs w:val="24"/>
        </w:rPr>
        <w:fldChar w:fldCharType="end"/>
      </w:r>
      <w:bookmarkEnd w:id="3"/>
      <w:r w:rsidRPr="00F72C18">
        <w:rPr>
          <w:rFonts w:ascii="Times New Roman" w:hAnsi="Times New Roman" w:cs="Times New Roman"/>
          <w:sz w:val="24"/>
          <w:szCs w:val="24"/>
        </w:rPr>
        <w:t xml:space="preserve"> WVTR (@40</w:t>
      </w:r>
      <w:r>
        <w:rPr>
          <w:rFonts w:ascii="Times New Roman" w:hAnsi="Times New Roman" w:cs="Times New Roman"/>
          <w:sz w:val="24"/>
          <w:szCs w:val="24"/>
        </w:rPr>
        <w:t xml:space="preserve"> </w:t>
      </w:r>
      <w:r w:rsidRPr="00C84FAB">
        <w:rPr>
          <w:rFonts w:ascii="Times New Roman" w:hAnsi="Times New Roman" w:cs="Times New Roman"/>
          <w:sz w:val="24"/>
          <w:szCs w:val="24"/>
          <w:vertAlign w:val="superscript"/>
        </w:rPr>
        <w:t>o</w:t>
      </w:r>
      <w:r w:rsidRPr="00F72C18">
        <w:rPr>
          <w:rFonts w:ascii="Times New Roman" w:hAnsi="Times New Roman" w:cs="Times New Roman"/>
          <w:sz w:val="24"/>
          <w:szCs w:val="24"/>
        </w:rPr>
        <w:t>C/85 % RH) and OTR (@25 °C) of PVB films filled with different concentrations of glass flakes with AR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77"/>
        <w:gridCol w:w="1312"/>
        <w:gridCol w:w="1984"/>
        <w:gridCol w:w="2410"/>
        <w:gridCol w:w="850"/>
        <w:gridCol w:w="1129"/>
      </w:tblGrid>
      <w:tr w:rsidR="008B1EAD" w:rsidRPr="006877D5" w14:paraId="36954DBB" w14:textId="77777777" w:rsidTr="00536735">
        <w:trPr>
          <w:trHeight w:val="354"/>
          <w:jc w:val="center"/>
        </w:trPr>
        <w:tc>
          <w:tcPr>
            <w:tcW w:w="9062" w:type="dxa"/>
            <w:gridSpan w:val="6"/>
            <w:shd w:val="clear" w:color="auto" w:fill="D9D9D9" w:themeFill="background1" w:themeFillShade="D9"/>
          </w:tcPr>
          <w:p w14:paraId="7C7BDB34" w14:textId="77777777" w:rsidR="008B1EAD" w:rsidRPr="006877D5" w:rsidRDefault="008B1EAD" w:rsidP="00BB7EDF">
            <w:pPr>
              <w:jc w:val="center"/>
              <w:rPr>
                <w:lang w:val="en-US" w:eastAsia="zh-TW"/>
              </w:rPr>
            </w:pPr>
            <w:r>
              <w:rPr>
                <w:lang w:val="en-US" w:eastAsia="zh-TW"/>
              </w:rPr>
              <w:t>Water vapor permeability</w:t>
            </w:r>
          </w:p>
        </w:tc>
      </w:tr>
      <w:tr w:rsidR="008B1EAD" w:rsidRPr="006877D5" w14:paraId="4B67297B" w14:textId="77777777" w:rsidTr="00D773D9">
        <w:trPr>
          <w:trHeight w:val="548"/>
          <w:jc w:val="center"/>
        </w:trPr>
        <w:tc>
          <w:tcPr>
            <w:tcW w:w="0" w:type="auto"/>
            <w:hideMark/>
          </w:tcPr>
          <w:p w14:paraId="11278181" w14:textId="2420E079" w:rsidR="008B1EAD" w:rsidRPr="0009146C" w:rsidRDefault="008B1EAD" w:rsidP="00BB7EDF">
            <w:pPr>
              <w:rPr>
                <w:sz w:val="22"/>
                <w:szCs w:val="22"/>
                <w:lang w:val="en-US" w:eastAsia="zh-TW"/>
              </w:rPr>
            </w:pPr>
            <w:r w:rsidRPr="0009146C">
              <w:rPr>
                <w:sz w:val="22"/>
                <w:szCs w:val="22"/>
                <w:lang w:val="en-US" w:eastAsia="zh-TW"/>
              </w:rPr>
              <w:t>G. flakes vol%</w:t>
            </w:r>
          </w:p>
        </w:tc>
        <w:tc>
          <w:tcPr>
            <w:tcW w:w="1312" w:type="dxa"/>
            <w:hideMark/>
          </w:tcPr>
          <w:p w14:paraId="339FE065" w14:textId="35319528" w:rsidR="008B1EAD" w:rsidRPr="0009146C" w:rsidRDefault="00D773D9" w:rsidP="00BB7EDF">
            <w:pPr>
              <w:rPr>
                <w:sz w:val="22"/>
                <w:szCs w:val="22"/>
                <w:lang w:val="en-US" w:eastAsia="zh-TW"/>
              </w:rPr>
            </w:pPr>
            <w:r>
              <w:rPr>
                <w:sz w:val="22"/>
                <w:szCs w:val="22"/>
                <w:lang w:val="en-US" w:eastAsia="zh-TW"/>
              </w:rPr>
              <w:t>T</w:t>
            </w:r>
            <w:r w:rsidR="008B1EAD" w:rsidRPr="0009146C">
              <w:rPr>
                <w:sz w:val="22"/>
                <w:szCs w:val="22"/>
                <w:lang w:val="en-US" w:eastAsia="zh-TW"/>
              </w:rPr>
              <w:t>hickness</w:t>
            </w:r>
          </w:p>
          <w:p w14:paraId="177054D1" w14:textId="77777777" w:rsidR="008B1EAD" w:rsidRPr="0009146C" w:rsidRDefault="008B1EAD" w:rsidP="00BB7EDF">
            <w:pPr>
              <w:rPr>
                <w:sz w:val="22"/>
                <w:szCs w:val="22"/>
                <w:lang w:val="en-US" w:eastAsia="zh-TW"/>
              </w:rPr>
            </w:pPr>
            <w:r w:rsidRPr="0009146C">
              <w:rPr>
                <w:sz w:val="22"/>
                <w:szCs w:val="22"/>
                <w:lang w:val="en-US" w:eastAsia="zh-TW"/>
              </w:rPr>
              <w:t>µm</w:t>
            </w:r>
          </w:p>
        </w:tc>
        <w:tc>
          <w:tcPr>
            <w:tcW w:w="1984" w:type="dxa"/>
            <w:hideMark/>
          </w:tcPr>
          <w:p w14:paraId="4B728C66" w14:textId="77777777" w:rsidR="008B1EAD" w:rsidRPr="0009146C" w:rsidRDefault="008B1EAD" w:rsidP="00BB7EDF">
            <w:pPr>
              <w:rPr>
                <w:sz w:val="22"/>
                <w:szCs w:val="22"/>
                <w:lang w:val="en-US" w:eastAsia="zh-TW"/>
              </w:rPr>
            </w:pPr>
            <w:r w:rsidRPr="0009146C">
              <w:rPr>
                <w:sz w:val="22"/>
                <w:szCs w:val="22"/>
                <w:lang w:val="en-US" w:eastAsia="zh-TW"/>
              </w:rPr>
              <w:t>WVTR</w:t>
            </w:r>
          </w:p>
          <w:p w14:paraId="048100EC" w14:textId="77777777" w:rsidR="008B1EAD" w:rsidRPr="0009146C" w:rsidRDefault="008B1EAD" w:rsidP="00BB7EDF">
            <w:pPr>
              <w:rPr>
                <w:sz w:val="22"/>
                <w:szCs w:val="22"/>
                <w:lang w:val="en-US" w:eastAsia="zh-TW"/>
              </w:rPr>
            </w:pPr>
            <w:r w:rsidRPr="0009146C">
              <w:rPr>
                <w:sz w:val="22"/>
                <w:szCs w:val="22"/>
                <w:lang w:val="en-US" w:eastAsia="zh-TW"/>
              </w:rPr>
              <w:t>g.m</w:t>
            </w:r>
            <w:r w:rsidRPr="0009146C">
              <w:rPr>
                <w:sz w:val="22"/>
                <w:szCs w:val="22"/>
                <w:vertAlign w:val="superscript"/>
                <w:lang w:val="en-US" w:eastAsia="zh-TW"/>
              </w:rPr>
              <w:t>-2</w:t>
            </w:r>
            <w:r w:rsidRPr="0009146C">
              <w:rPr>
                <w:sz w:val="22"/>
                <w:szCs w:val="22"/>
                <w:lang w:val="en-US" w:eastAsia="zh-TW"/>
              </w:rPr>
              <w:t>. day</w:t>
            </w:r>
            <w:r w:rsidRPr="0009146C">
              <w:rPr>
                <w:sz w:val="22"/>
                <w:szCs w:val="22"/>
                <w:vertAlign w:val="superscript"/>
                <w:lang w:val="en-US" w:eastAsia="zh-TW"/>
              </w:rPr>
              <w:t>-1</w:t>
            </w:r>
          </w:p>
        </w:tc>
        <w:tc>
          <w:tcPr>
            <w:tcW w:w="2410" w:type="dxa"/>
            <w:hideMark/>
          </w:tcPr>
          <w:p w14:paraId="640D055F" w14:textId="77777777" w:rsidR="008B1EAD" w:rsidRPr="0009146C" w:rsidRDefault="008B1EAD" w:rsidP="00BB7EDF">
            <w:pPr>
              <w:rPr>
                <w:sz w:val="22"/>
                <w:szCs w:val="22"/>
                <w:lang w:val="en-US" w:eastAsia="zh-TW"/>
              </w:rPr>
            </w:pPr>
            <w:r w:rsidRPr="0009146C">
              <w:rPr>
                <w:sz w:val="22"/>
                <w:szCs w:val="22"/>
                <w:lang w:val="en-US" w:eastAsia="zh-TW"/>
              </w:rPr>
              <w:t>Permeability</w:t>
            </w:r>
          </w:p>
          <w:p w14:paraId="6293EAB9" w14:textId="77777777" w:rsidR="008B1EAD" w:rsidRPr="0009146C" w:rsidRDefault="008B1EAD" w:rsidP="00BB7EDF">
            <w:pPr>
              <w:rPr>
                <w:sz w:val="22"/>
                <w:szCs w:val="22"/>
                <w:lang w:val="en-US" w:eastAsia="zh-TW"/>
              </w:rPr>
            </w:pPr>
            <w:r w:rsidRPr="0009146C">
              <w:rPr>
                <w:sz w:val="22"/>
                <w:szCs w:val="22"/>
                <w:lang w:val="en-US" w:eastAsia="zh-TW"/>
              </w:rPr>
              <w:t>g.cm.m</w:t>
            </w:r>
            <w:r w:rsidRPr="0009146C">
              <w:rPr>
                <w:sz w:val="22"/>
                <w:szCs w:val="22"/>
                <w:vertAlign w:val="superscript"/>
                <w:lang w:val="en-US" w:eastAsia="zh-TW"/>
              </w:rPr>
              <w:t>-2</w:t>
            </w:r>
            <w:r w:rsidRPr="0009146C">
              <w:rPr>
                <w:sz w:val="22"/>
                <w:szCs w:val="22"/>
                <w:lang w:val="en-US" w:eastAsia="zh-TW"/>
              </w:rPr>
              <w:t>.day</w:t>
            </w:r>
            <w:r w:rsidRPr="0009146C">
              <w:rPr>
                <w:sz w:val="22"/>
                <w:szCs w:val="22"/>
                <w:vertAlign w:val="superscript"/>
                <w:lang w:val="en-US" w:eastAsia="zh-TW"/>
              </w:rPr>
              <w:t>-1</w:t>
            </w:r>
          </w:p>
        </w:tc>
        <w:tc>
          <w:tcPr>
            <w:tcW w:w="850" w:type="dxa"/>
          </w:tcPr>
          <w:p w14:paraId="5FA0938C" w14:textId="77777777" w:rsidR="008B1EAD" w:rsidRPr="0009146C" w:rsidRDefault="008B1EAD" w:rsidP="00BB7EDF">
            <w:pPr>
              <w:rPr>
                <w:sz w:val="22"/>
                <w:szCs w:val="22"/>
                <w:lang w:val="en-US" w:eastAsia="zh-TW"/>
              </w:rPr>
            </w:pPr>
            <w:r w:rsidRPr="0009146C">
              <w:rPr>
                <w:sz w:val="22"/>
                <w:szCs w:val="22"/>
                <w:lang w:val="en-US" w:eastAsia="zh-TW"/>
              </w:rPr>
              <w:t>BIF</w:t>
            </w:r>
          </w:p>
        </w:tc>
        <w:tc>
          <w:tcPr>
            <w:tcW w:w="1129" w:type="dxa"/>
          </w:tcPr>
          <w:p w14:paraId="2E49419E" w14:textId="77777777" w:rsidR="008B1EAD" w:rsidRPr="0009146C" w:rsidRDefault="008B1EAD" w:rsidP="00BB7EDF">
            <w:pPr>
              <w:rPr>
                <w:sz w:val="22"/>
                <w:szCs w:val="22"/>
                <w:lang w:val="en-US" w:eastAsia="zh-TW"/>
              </w:rPr>
            </w:pPr>
            <w:r w:rsidRPr="0009146C">
              <w:rPr>
                <w:sz w:val="22"/>
                <w:szCs w:val="22"/>
                <w:lang w:val="en-US" w:eastAsia="zh-TW"/>
              </w:rPr>
              <w:t>calculated</w:t>
            </w:r>
          </w:p>
        </w:tc>
      </w:tr>
      <w:tr w:rsidR="008B1EAD" w:rsidRPr="006877D5" w14:paraId="475E4207" w14:textId="77777777" w:rsidTr="00D773D9">
        <w:trPr>
          <w:trHeight w:val="308"/>
          <w:jc w:val="center"/>
        </w:trPr>
        <w:tc>
          <w:tcPr>
            <w:tcW w:w="0" w:type="auto"/>
            <w:hideMark/>
          </w:tcPr>
          <w:p w14:paraId="4FAF40C7" w14:textId="77777777" w:rsidR="008B1EAD" w:rsidRPr="006877D5" w:rsidRDefault="008B1EAD" w:rsidP="00BB7EDF">
            <w:pPr>
              <w:rPr>
                <w:lang w:val="en-US" w:eastAsia="zh-TW"/>
              </w:rPr>
            </w:pPr>
            <w:r w:rsidRPr="006877D5">
              <w:rPr>
                <w:lang w:val="en-US" w:eastAsia="zh-TW"/>
              </w:rPr>
              <w:t>0</w:t>
            </w:r>
          </w:p>
        </w:tc>
        <w:tc>
          <w:tcPr>
            <w:tcW w:w="1312" w:type="dxa"/>
            <w:hideMark/>
          </w:tcPr>
          <w:p w14:paraId="1154FE1E" w14:textId="77777777" w:rsidR="008B1EAD" w:rsidRPr="006877D5" w:rsidRDefault="008B1EAD" w:rsidP="00BB7EDF">
            <w:pPr>
              <w:rPr>
                <w:lang w:val="en-US" w:eastAsia="zh-TW"/>
              </w:rPr>
            </w:pPr>
            <w:r w:rsidRPr="006877D5">
              <w:rPr>
                <w:lang w:val="en-US"/>
              </w:rPr>
              <w:t>70</w:t>
            </w:r>
          </w:p>
        </w:tc>
        <w:tc>
          <w:tcPr>
            <w:tcW w:w="1984" w:type="dxa"/>
            <w:hideMark/>
          </w:tcPr>
          <w:p w14:paraId="04A586FD" w14:textId="77777777" w:rsidR="008B1EAD" w:rsidRPr="006877D5" w:rsidRDefault="008B1EAD" w:rsidP="00BB7EDF">
            <w:pPr>
              <w:rPr>
                <w:lang w:val="en-US" w:eastAsia="zh-TW"/>
              </w:rPr>
            </w:pPr>
            <w:r w:rsidRPr="006877D5">
              <w:rPr>
                <w:lang w:val="en-US"/>
              </w:rPr>
              <w:t>65</w:t>
            </w:r>
          </w:p>
        </w:tc>
        <w:tc>
          <w:tcPr>
            <w:tcW w:w="2410" w:type="dxa"/>
            <w:hideMark/>
          </w:tcPr>
          <w:p w14:paraId="5D385354" w14:textId="77777777" w:rsidR="008B1EAD" w:rsidRPr="006877D5" w:rsidRDefault="008B1EAD" w:rsidP="00BB7EDF">
            <w:pPr>
              <w:rPr>
                <w:lang w:val="en-US" w:eastAsia="zh-TW"/>
              </w:rPr>
            </w:pPr>
            <w:r w:rsidRPr="006877D5">
              <w:rPr>
                <w:lang w:val="en-US"/>
              </w:rPr>
              <w:t>0.45</w:t>
            </w:r>
          </w:p>
        </w:tc>
        <w:tc>
          <w:tcPr>
            <w:tcW w:w="850" w:type="dxa"/>
            <w:vAlign w:val="bottom"/>
          </w:tcPr>
          <w:p w14:paraId="54E198ED" w14:textId="77777777" w:rsidR="008B1EAD" w:rsidRPr="006877D5" w:rsidRDefault="008B1EAD" w:rsidP="00BB7EDF">
            <w:pPr>
              <w:rPr>
                <w:lang w:val="en-US" w:eastAsia="zh-TW"/>
              </w:rPr>
            </w:pPr>
            <w:r w:rsidRPr="006877D5">
              <w:rPr>
                <w:lang w:val="en-US"/>
              </w:rPr>
              <w:t>1</w:t>
            </w:r>
          </w:p>
        </w:tc>
        <w:tc>
          <w:tcPr>
            <w:tcW w:w="1129" w:type="dxa"/>
          </w:tcPr>
          <w:p w14:paraId="6DB4AD03" w14:textId="77777777" w:rsidR="008B1EAD" w:rsidRPr="006877D5" w:rsidRDefault="008B1EAD" w:rsidP="00BB7EDF">
            <w:pPr>
              <w:rPr>
                <w:lang w:val="en-US"/>
              </w:rPr>
            </w:pPr>
            <w:r w:rsidRPr="006877D5">
              <w:rPr>
                <w:lang w:val="en-US"/>
              </w:rPr>
              <w:t>1</w:t>
            </w:r>
          </w:p>
        </w:tc>
      </w:tr>
      <w:tr w:rsidR="008B1EAD" w:rsidRPr="006877D5" w14:paraId="417D8A67" w14:textId="77777777" w:rsidTr="00D773D9">
        <w:trPr>
          <w:trHeight w:val="310"/>
          <w:jc w:val="center"/>
        </w:trPr>
        <w:tc>
          <w:tcPr>
            <w:tcW w:w="0" w:type="auto"/>
            <w:hideMark/>
          </w:tcPr>
          <w:p w14:paraId="0617DCCA" w14:textId="77777777" w:rsidR="008B1EAD" w:rsidRPr="006877D5" w:rsidRDefault="008B1EAD" w:rsidP="00BB7EDF">
            <w:pPr>
              <w:rPr>
                <w:lang w:val="en-US" w:eastAsia="zh-TW"/>
              </w:rPr>
            </w:pPr>
            <w:r w:rsidRPr="006877D5">
              <w:rPr>
                <w:lang w:val="en-US" w:eastAsia="zh-TW"/>
              </w:rPr>
              <w:t>5</w:t>
            </w:r>
          </w:p>
        </w:tc>
        <w:tc>
          <w:tcPr>
            <w:tcW w:w="1312" w:type="dxa"/>
            <w:hideMark/>
          </w:tcPr>
          <w:p w14:paraId="5C7DE77B" w14:textId="77777777" w:rsidR="008B1EAD" w:rsidRPr="006877D5" w:rsidRDefault="008B1EAD" w:rsidP="00BB7EDF">
            <w:pPr>
              <w:rPr>
                <w:lang w:val="en-US" w:eastAsia="zh-TW"/>
              </w:rPr>
            </w:pPr>
            <w:r w:rsidRPr="006877D5">
              <w:rPr>
                <w:lang w:val="en-US"/>
              </w:rPr>
              <w:t>78</w:t>
            </w:r>
          </w:p>
        </w:tc>
        <w:tc>
          <w:tcPr>
            <w:tcW w:w="1984" w:type="dxa"/>
            <w:hideMark/>
          </w:tcPr>
          <w:p w14:paraId="65263911" w14:textId="77777777" w:rsidR="008B1EAD" w:rsidRPr="006877D5" w:rsidRDefault="008B1EAD" w:rsidP="00BB7EDF">
            <w:pPr>
              <w:rPr>
                <w:lang w:val="en-US" w:eastAsia="zh-TW"/>
              </w:rPr>
            </w:pPr>
            <w:r w:rsidRPr="006877D5">
              <w:rPr>
                <w:lang w:val="en-US"/>
              </w:rPr>
              <w:t>2.1</w:t>
            </w:r>
          </w:p>
        </w:tc>
        <w:tc>
          <w:tcPr>
            <w:tcW w:w="2410" w:type="dxa"/>
          </w:tcPr>
          <w:p w14:paraId="066823C9" w14:textId="77777777" w:rsidR="008B1EAD" w:rsidRPr="006877D5" w:rsidRDefault="008B1EAD" w:rsidP="00BB7EDF">
            <w:pPr>
              <w:rPr>
                <w:lang w:val="en-US" w:eastAsia="zh-TW"/>
              </w:rPr>
            </w:pPr>
            <w:r w:rsidRPr="006877D5">
              <w:rPr>
                <w:lang w:val="en-US"/>
              </w:rPr>
              <w:t>0.017</w:t>
            </w:r>
          </w:p>
        </w:tc>
        <w:tc>
          <w:tcPr>
            <w:tcW w:w="850" w:type="dxa"/>
          </w:tcPr>
          <w:p w14:paraId="64318AFE" w14:textId="41CA349A" w:rsidR="008B1EAD" w:rsidRPr="006877D5" w:rsidRDefault="00024F52" w:rsidP="00BB7EDF">
            <w:pPr>
              <w:rPr>
                <w:lang w:val="en-US" w:eastAsia="zh-TW"/>
              </w:rPr>
            </w:pPr>
            <w:r>
              <w:rPr>
                <w:lang w:val="en-US"/>
              </w:rPr>
              <w:t>26</w:t>
            </w:r>
          </w:p>
        </w:tc>
        <w:tc>
          <w:tcPr>
            <w:tcW w:w="1129" w:type="dxa"/>
          </w:tcPr>
          <w:p w14:paraId="5BAE1C38" w14:textId="77777777" w:rsidR="008B1EAD" w:rsidRPr="006877D5" w:rsidRDefault="008B1EAD" w:rsidP="00BB7EDF">
            <w:pPr>
              <w:rPr>
                <w:lang w:val="en-US"/>
              </w:rPr>
            </w:pPr>
            <w:r w:rsidRPr="006877D5">
              <w:rPr>
                <w:lang w:val="en-US"/>
              </w:rPr>
              <w:t>34</w:t>
            </w:r>
          </w:p>
        </w:tc>
      </w:tr>
      <w:tr w:rsidR="008B1EAD" w:rsidRPr="006877D5" w14:paraId="1FD2D933" w14:textId="77777777" w:rsidTr="00D773D9">
        <w:trPr>
          <w:trHeight w:val="252"/>
          <w:jc w:val="center"/>
        </w:trPr>
        <w:tc>
          <w:tcPr>
            <w:tcW w:w="0" w:type="auto"/>
            <w:hideMark/>
          </w:tcPr>
          <w:p w14:paraId="08336724" w14:textId="77777777" w:rsidR="008B1EAD" w:rsidRPr="006877D5" w:rsidRDefault="008B1EAD" w:rsidP="00BB7EDF">
            <w:pPr>
              <w:rPr>
                <w:lang w:val="en-US" w:eastAsia="zh-TW"/>
              </w:rPr>
            </w:pPr>
            <w:r w:rsidRPr="006877D5">
              <w:rPr>
                <w:lang w:val="en-US" w:eastAsia="zh-TW"/>
              </w:rPr>
              <w:t>15</w:t>
            </w:r>
          </w:p>
        </w:tc>
        <w:tc>
          <w:tcPr>
            <w:tcW w:w="1312" w:type="dxa"/>
            <w:hideMark/>
          </w:tcPr>
          <w:p w14:paraId="37087BC3" w14:textId="77777777" w:rsidR="008B1EAD" w:rsidRPr="006877D5" w:rsidRDefault="008B1EAD" w:rsidP="00BB7EDF">
            <w:pPr>
              <w:rPr>
                <w:lang w:val="en-US" w:eastAsia="zh-TW"/>
              </w:rPr>
            </w:pPr>
            <w:r w:rsidRPr="006877D5">
              <w:rPr>
                <w:lang w:val="en-US"/>
              </w:rPr>
              <w:t>150</w:t>
            </w:r>
          </w:p>
        </w:tc>
        <w:tc>
          <w:tcPr>
            <w:tcW w:w="1984" w:type="dxa"/>
            <w:hideMark/>
          </w:tcPr>
          <w:p w14:paraId="5B80BDB5" w14:textId="77777777" w:rsidR="008B1EAD" w:rsidRPr="006877D5" w:rsidRDefault="008B1EAD" w:rsidP="00BB7EDF">
            <w:pPr>
              <w:rPr>
                <w:lang w:val="en-US" w:eastAsia="zh-TW"/>
              </w:rPr>
            </w:pPr>
            <w:r w:rsidRPr="006877D5">
              <w:rPr>
                <w:lang w:val="en-US"/>
              </w:rPr>
              <w:t>0.24</w:t>
            </w:r>
          </w:p>
        </w:tc>
        <w:tc>
          <w:tcPr>
            <w:tcW w:w="2410" w:type="dxa"/>
          </w:tcPr>
          <w:p w14:paraId="74FAA8BC" w14:textId="77777777" w:rsidR="008B1EAD" w:rsidRPr="006877D5" w:rsidRDefault="008B1EAD" w:rsidP="00BB7EDF">
            <w:pPr>
              <w:rPr>
                <w:lang w:val="en-US" w:eastAsia="zh-TW"/>
              </w:rPr>
            </w:pPr>
            <w:r w:rsidRPr="006877D5">
              <w:rPr>
                <w:lang w:val="en-US"/>
              </w:rPr>
              <w:t>0.0035</w:t>
            </w:r>
          </w:p>
        </w:tc>
        <w:tc>
          <w:tcPr>
            <w:tcW w:w="850" w:type="dxa"/>
          </w:tcPr>
          <w:p w14:paraId="4F282849" w14:textId="79C79868" w:rsidR="008B1EAD" w:rsidRPr="006877D5" w:rsidRDefault="00024F52" w:rsidP="00BB7EDF">
            <w:pPr>
              <w:rPr>
                <w:lang w:val="en-US" w:eastAsia="zh-TW"/>
              </w:rPr>
            </w:pPr>
            <w:r>
              <w:rPr>
                <w:lang w:val="en-US"/>
              </w:rPr>
              <w:t>109</w:t>
            </w:r>
          </w:p>
        </w:tc>
        <w:tc>
          <w:tcPr>
            <w:tcW w:w="1129" w:type="dxa"/>
          </w:tcPr>
          <w:p w14:paraId="529E5940" w14:textId="77777777" w:rsidR="008B1EAD" w:rsidRPr="006877D5" w:rsidRDefault="008B1EAD" w:rsidP="00BB7EDF">
            <w:pPr>
              <w:rPr>
                <w:lang w:val="en-US"/>
              </w:rPr>
            </w:pPr>
            <w:r w:rsidRPr="006877D5">
              <w:rPr>
                <w:lang w:val="en-US"/>
              </w:rPr>
              <w:t>11</w:t>
            </w:r>
            <w:r>
              <w:rPr>
                <w:lang w:val="en-US"/>
              </w:rPr>
              <w:t>0</w:t>
            </w:r>
          </w:p>
        </w:tc>
      </w:tr>
      <w:tr w:rsidR="008B1EAD" w:rsidRPr="006877D5" w14:paraId="007BA58F" w14:textId="77777777" w:rsidTr="00D773D9">
        <w:trPr>
          <w:trHeight w:val="252"/>
          <w:jc w:val="center"/>
        </w:trPr>
        <w:tc>
          <w:tcPr>
            <w:tcW w:w="0" w:type="auto"/>
          </w:tcPr>
          <w:p w14:paraId="76E3310C" w14:textId="77777777" w:rsidR="008B1EAD" w:rsidRPr="006877D5" w:rsidRDefault="008B1EAD" w:rsidP="00BB7EDF">
            <w:pPr>
              <w:rPr>
                <w:lang w:val="en-US" w:eastAsia="zh-TW"/>
              </w:rPr>
            </w:pPr>
            <w:r w:rsidRPr="006877D5">
              <w:rPr>
                <w:lang w:val="en-US" w:eastAsia="zh-TW"/>
              </w:rPr>
              <w:t>25</w:t>
            </w:r>
          </w:p>
        </w:tc>
        <w:tc>
          <w:tcPr>
            <w:tcW w:w="1312" w:type="dxa"/>
          </w:tcPr>
          <w:p w14:paraId="04DD8A0E" w14:textId="77777777" w:rsidR="008B1EAD" w:rsidRPr="006877D5" w:rsidRDefault="008B1EAD" w:rsidP="00BB7EDF">
            <w:pPr>
              <w:rPr>
                <w:lang w:val="en-US"/>
              </w:rPr>
            </w:pPr>
            <w:r w:rsidRPr="006877D5">
              <w:rPr>
                <w:lang w:val="en-US"/>
              </w:rPr>
              <w:t>160</w:t>
            </w:r>
          </w:p>
        </w:tc>
        <w:tc>
          <w:tcPr>
            <w:tcW w:w="1984" w:type="dxa"/>
          </w:tcPr>
          <w:p w14:paraId="4205F5C1" w14:textId="77777777" w:rsidR="008B1EAD" w:rsidRPr="006877D5" w:rsidRDefault="008B1EAD" w:rsidP="00BB7EDF">
            <w:pPr>
              <w:rPr>
                <w:lang w:val="en-US"/>
              </w:rPr>
            </w:pPr>
            <w:r w:rsidRPr="006877D5">
              <w:rPr>
                <w:lang w:val="en-US"/>
              </w:rPr>
              <w:t>0.14</w:t>
            </w:r>
          </w:p>
        </w:tc>
        <w:tc>
          <w:tcPr>
            <w:tcW w:w="2410" w:type="dxa"/>
          </w:tcPr>
          <w:p w14:paraId="79B1CF91" w14:textId="77777777" w:rsidR="008B1EAD" w:rsidRPr="006877D5" w:rsidRDefault="008B1EAD" w:rsidP="00BB7EDF">
            <w:pPr>
              <w:rPr>
                <w:lang w:val="en-US" w:eastAsia="zh-TW"/>
              </w:rPr>
            </w:pPr>
            <w:r w:rsidRPr="006877D5">
              <w:rPr>
                <w:lang w:val="en-US"/>
              </w:rPr>
              <w:t>0.003</w:t>
            </w:r>
          </w:p>
        </w:tc>
        <w:tc>
          <w:tcPr>
            <w:tcW w:w="850" w:type="dxa"/>
          </w:tcPr>
          <w:p w14:paraId="3574E171" w14:textId="77777777" w:rsidR="008B1EAD" w:rsidRPr="006877D5" w:rsidRDefault="008B1EAD" w:rsidP="00BB7EDF">
            <w:pPr>
              <w:rPr>
                <w:lang w:val="en-US" w:eastAsia="zh-TW"/>
              </w:rPr>
            </w:pPr>
            <w:r w:rsidRPr="006877D5">
              <w:rPr>
                <w:lang w:val="en-US"/>
              </w:rPr>
              <w:t>160</w:t>
            </w:r>
          </w:p>
        </w:tc>
        <w:tc>
          <w:tcPr>
            <w:tcW w:w="1129" w:type="dxa"/>
          </w:tcPr>
          <w:p w14:paraId="5FF977F4" w14:textId="77777777" w:rsidR="008B1EAD" w:rsidRPr="006877D5" w:rsidRDefault="008B1EAD" w:rsidP="00BB7EDF">
            <w:pPr>
              <w:rPr>
                <w:lang w:val="en-US"/>
              </w:rPr>
            </w:pPr>
            <w:r w:rsidRPr="006877D5">
              <w:rPr>
                <w:lang w:val="en-US"/>
              </w:rPr>
              <w:t>21</w:t>
            </w:r>
            <w:r>
              <w:rPr>
                <w:lang w:val="en-US"/>
              </w:rPr>
              <w:t>0</w:t>
            </w:r>
          </w:p>
        </w:tc>
      </w:tr>
      <w:tr w:rsidR="008B1EAD" w:rsidRPr="006877D5" w14:paraId="4C20B357" w14:textId="77777777" w:rsidTr="0009146C">
        <w:trPr>
          <w:trHeight w:val="350"/>
          <w:jc w:val="center"/>
        </w:trPr>
        <w:tc>
          <w:tcPr>
            <w:tcW w:w="9062" w:type="dxa"/>
            <w:gridSpan w:val="6"/>
            <w:shd w:val="clear" w:color="auto" w:fill="D9D9D9" w:themeFill="background1" w:themeFillShade="D9"/>
          </w:tcPr>
          <w:p w14:paraId="228B113A" w14:textId="77777777" w:rsidR="008B1EAD" w:rsidRPr="006877D5" w:rsidRDefault="008B1EAD" w:rsidP="00BB7EDF">
            <w:pPr>
              <w:jc w:val="center"/>
              <w:rPr>
                <w:lang w:val="en-US"/>
              </w:rPr>
            </w:pPr>
            <w:r>
              <w:rPr>
                <w:lang w:val="en-US"/>
              </w:rPr>
              <w:t>Oxygen permeability</w:t>
            </w:r>
          </w:p>
        </w:tc>
      </w:tr>
      <w:tr w:rsidR="008B1EAD" w:rsidRPr="006877D5" w14:paraId="3EC75109" w14:textId="77777777" w:rsidTr="00D773D9">
        <w:trPr>
          <w:trHeight w:val="252"/>
          <w:jc w:val="center"/>
        </w:trPr>
        <w:tc>
          <w:tcPr>
            <w:tcW w:w="0" w:type="auto"/>
          </w:tcPr>
          <w:p w14:paraId="4214F8AC" w14:textId="46A27055" w:rsidR="008B1EAD" w:rsidRPr="0009146C" w:rsidRDefault="008B1EAD" w:rsidP="00BB7EDF">
            <w:pPr>
              <w:rPr>
                <w:sz w:val="22"/>
                <w:szCs w:val="22"/>
                <w:lang w:val="en-US" w:eastAsia="zh-TW"/>
              </w:rPr>
            </w:pPr>
            <w:r w:rsidRPr="0009146C">
              <w:rPr>
                <w:sz w:val="22"/>
                <w:szCs w:val="22"/>
                <w:lang w:val="en-US" w:eastAsia="zh-TW"/>
              </w:rPr>
              <w:t>G. flakes vol%</w:t>
            </w:r>
          </w:p>
        </w:tc>
        <w:tc>
          <w:tcPr>
            <w:tcW w:w="1312" w:type="dxa"/>
          </w:tcPr>
          <w:p w14:paraId="3994ACEF" w14:textId="78991589" w:rsidR="008B1EAD" w:rsidRPr="0009146C" w:rsidRDefault="008B1EAD" w:rsidP="00BB7EDF">
            <w:pPr>
              <w:rPr>
                <w:sz w:val="22"/>
                <w:szCs w:val="22"/>
                <w:lang w:val="en-US" w:eastAsia="zh-TW"/>
              </w:rPr>
            </w:pPr>
            <w:r w:rsidRPr="0009146C">
              <w:rPr>
                <w:sz w:val="22"/>
                <w:szCs w:val="22"/>
                <w:lang w:val="en-US" w:eastAsia="zh-TW"/>
              </w:rPr>
              <w:t>Thickness</w:t>
            </w:r>
          </w:p>
          <w:p w14:paraId="17BB2D7C" w14:textId="77777777" w:rsidR="008B1EAD" w:rsidRPr="0009146C" w:rsidRDefault="008B1EAD" w:rsidP="00BB7EDF">
            <w:pPr>
              <w:rPr>
                <w:sz w:val="22"/>
                <w:szCs w:val="22"/>
                <w:lang w:val="en-US"/>
              </w:rPr>
            </w:pPr>
            <w:r w:rsidRPr="0009146C">
              <w:rPr>
                <w:sz w:val="22"/>
                <w:szCs w:val="22"/>
                <w:lang w:val="en-US" w:eastAsia="zh-TW"/>
              </w:rPr>
              <w:t>µm</w:t>
            </w:r>
          </w:p>
        </w:tc>
        <w:tc>
          <w:tcPr>
            <w:tcW w:w="1984" w:type="dxa"/>
          </w:tcPr>
          <w:p w14:paraId="02CCADAA" w14:textId="77777777" w:rsidR="008B1EAD" w:rsidRPr="0009146C" w:rsidRDefault="008B1EAD" w:rsidP="00BB7EDF">
            <w:pPr>
              <w:rPr>
                <w:sz w:val="22"/>
                <w:szCs w:val="22"/>
                <w:lang w:val="en-US" w:eastAsia="zh-TW"/>
              </w:rPr>
            </w:pPr>
            <w:r w:rsidRPr="0009146C">
              <w:rPr>
                <w:sz w:val="22"/>
                <w:szCs w:val="22"/>
                <w:lang w:val="en-US" w:eastAsia="zh-TW"/>
              </w:rPr>
              <w:t>OTR</w:t>
            </w:r>
          </w:p>
          <w:p w14:paraId="012F0E68" w14:textId="77777777" w:rsidR="008B1EAD" w:rsidRPr="0009146C" w:rsidRDefault="008B1EAD" w:rsidP="00BB7EDF">
            <w:pPr>
              <w:rPr>
                <w:sz w:val="22"/>
                <w:szCs w:val="22"/>
                <w:lang w:val="en-US"/>
              </w:rPr>
            </w:pPr>
            <w:r w:rsidRPr="0009146C">
              <w:rPr>
                <w:sz w:val="22"/>
                <w:szCs w:val="22"/>
                <w:lang w:val="en-US" w:eastAsia="zh-TW"/>
              </w:rPr>
              <w:t>cm</w:t>
            </w:r>
            <w:r w:rsidRPr="0009146C">
              <w:rPr>
                <w:sz w:val="22"/>
                <w:szCs w:val="22"/>
                <w:vertAlign w:val="superscript"/>
                <w:lang w:val="en-US" w:eastAsia="zh-TW"/>
              </w:rPr>
              <w:t>3</w:t>
            </w:r>
            <w:r w:rsidRPr="0009146C">
              <w:rPr>
                <w:sz w:val="22"/>
                <w:szCs w:val="22"/>
                <w:lang w:val="en-US" w:eastAsia="zh-TW"/>
              </w:rPr>
              <w:t>.m</w:t>
            </w:r>
            <w:r w:rsidRPr="0009146C">
              <w:rPr>
                <w:sz w:val="22"/>
                <w:szCs w:val="22"/>
                <w:vertAlign w:val="superscript"/>
                <w:lang w:val="en-US" w:eastAsia="zh-TW"/>
              </w:rPr>
              <w:t>-2</w:t>
            </w:r>
            <w:r w:rsidRPr="0009146C">
              <w:rPr>
                <w:sz w:val="22"/>
                <w:szCs w:val="22"/>
                <w:lang w:val="en-US" w:eastAsia="zh-TW"/>
              </w:rPr>
              <w:t>. day</w:t>
            </w:r>
            <w:r w:rsidRPr="0009146C">
              <w:rPr>
                <w:sz w:val="22"/>
                <w:szCs w:val="22"/>
                <w:vertAlign w:val="superscript"/>
                <w:lang w:val="en-US" w:eastAsia="zh-TW"/>
              </w:rPr>
              <w:t>-1</w:t>
            </w:r>
            <w:r w:rsidRPr="0009146C">
              <w:rPr>
                <w:sz w:val="22"/>
                <w:szCs w:val="22"/>
                <w:lang w:val="en-US" w:eastAsia="zh-TW"/>
              </w:rPr>
              <w:t>.bar</w:t>
            </w:r>
            <w:r w:rsidRPr="0009146C">
              <w:rPr>
                <w:sz w:val="22"/>
                <w:szCs w:val="22"/>
                <w:vertAlign w:val="superscript"/>
                <w:lang w:val="en-US" w:eastAsia="zh-TW"/>
              </w:rPr>
              <w:t>-1</w:t>
            </w:r>
          </w:p>
        </w:tc>
        <w:tc>
          <w:tcPr>
            <w:tcW w:w="2410" w:type="dxa"/>
          </w:tcPr>
          <w:p w14:paraId="05484F61" w14:textId="77777777" w:rsidR="008B1EAD" w:rsidRPr="0009146C" w:rsidRDefault="008B1EAD" w:rsidP="00BB7EDF">
            <w:pPr>
              <w:rPr>
                <w:sz w:val="22"/>
                <w:szCs w:val="22"/>
                <w:lang w:val="en-US" w:eastAsia="zh-TW"/>
              </w:rPr>
            </w:pPr>
            <w:r w:rsidRPr="0009146C">
              <w:rPr>
                <w:sz w:val="22"/>
                <w:szCs w:val="22"/>
                <w:lang w:val="en-US" w:eastAsia="zh-TW"/>
              </w:rPr>
              <w:t>Permeability</w:t>
            </w:r>
          </w:p>
          <w:p w14:paraId="4219EB10" w14:textId="77777777" w:rsidR="008B1EAD" w:rsidRPr="0009146C" w:rsidRDefault="008B1EAD" w:rsidP="00BB7EDF">
            <w:pPr>
              <w:rPr>
                <w:sz w:val="22"/>
                <w:szCs w:val="22"/>
                <w:lang w:val="en-US"/>
              </w:rPr>
            </w:pPr>
            <w:r w:rsidRPr="0009146C">
              <w:rPr>
                <w:sz w:val="22"/>
                <w:szCs w:val="22"/>
                <w:lang w:val="en-US" w:eastAsia="zh-TW"/>
              </w:rPr>
              <w:t>cm</w:t>
            </w:r>
            <w:r w:rsidRPr="0009146C">
              <w:rPr>
                <w:sz w:val="22"/>
                <w:szCs w:val="22"/>
                <w:vertAlign w:val="superscript"/>
                <w:lang w:val="en-US" w:eastAsia="zh-TW"/>
              </w:rPr>
              <w:t>3</w:t>
            </w:r>
            <w:r w:rsidRPr="0009146C">
              <w:rPr>
                <w:sz w:val="22"/>
                <w:szCs w:val="22"/>
                <w:lang w:val="en-US" w:eastAsia="zh-TW"/>
              </w:rPr>
              <w:t>.cm. m</w:t>
            </w:r>
            <w:r w:rsidRPr="0009146C">
              <w:rPr>
                <w:sz w:val="22"/>
                <w:szCs w:val="22"/>
                <w:vertAlign w:val="superscript"/>
                <w:lang w:val="en-US" w:eastAsia="zh-TW"/>
              </w:rPr>
              <w:t>-2</w:t>
            </w:r>
            <w:r w:rsidRPr="0009146C">
              <w:rPr>
                <w:sz w:val="22"/>
                <w:szCs w:val="22"/>
                <w:lang w:val="en-US" w:eastAsia="zh-TW"/>
              </w:rPr>
              <w:t>. day</w:t>
            </w:r>
            <w:r w:rsidRPr="0009146C">
              <w:rPr>
                <w:sz w:val="22"/>
                <w:szCs w:val="22"/>
                <w:vertAlign w:val="superscript"/>
                <w:lang w:val="en-US" w:eastAsia="zh-TW"/>
              </w:rPr>
              <w:t>-1</w:t>
            </w:r>
            <w:r w:rsidRPr="0009146C">
              <w:rPr>
                <w:sz w:val="22"/>
                <w:szCs w:val="22"/>
                <w:lang w:val="en-US" w:eastAsia="zh-TW"/>
              </w:rPr>
              <w:t>.bar</w:t>
            </w:r>
            <w:r w:rsidRPr="0009146C">
              <w:rPr>
                <w:sz w:val="22"/>
                <w:szCs w:val="22"/>
                <w:vertAlign w:val="superscript"/>
                <w:lang w:val="en-US" w:eastAsia="zh-TW"/>
              </w:rPr>
              <w:t>-1</w:t>
            </w:r>
          </w:p>
        </w:tc>
        <w:tc>
          <w:tcPr>
            <w:tcW w:w="850" w:type="dxa"/>
          </w:tcPr>
          <w:p w14:paraId="775B9FAE" w14:textId="77777777" w:rsidR="008B1EAD" w:rsidRPr="0009146C" w:rsidRDefault="008B1EAD" w:rsidP="00BB7EDF">
            <w:pPr>
              <w:rPr>
                <w:sz w:val="22"/>
                <w:szCs w:val="22"/>
                <w:lang w:val="en-US"/>
              </w:rPr>
            </w:pPr>
            <w:r w:rsidRPr="0009146C">
              <w:rPr>
                <w:sz w:val="22"/>
                <w:szCs w:val="22"/>
                <w:lang w:val="en-US" w:eastAsia="zh-TW"/>
              </w:rPr>
              <w:t>BIF</w:t>
            </w:r>
          </w:p>
        </w:tc>
        <w:tc>
          <w:tcPr>
            <w:tcW w:w="1129" w:type="dxa"/>
          </w:tcPr>
          <w:p w14:paraId="1109C495" w14:textId="77777777" w:rsidR="008B1EAD" w:rsidRPr="0009146C" w:rsidRDefault="008B1EAD" w:rsidP="00BB7EDF">
            <w:pPr>
              <w:rPr>
                <w:sz w:val="22"/>
                <w:szCs w:val="22"/>
                <w:lang w:val="en-US"/>
              </w:rPr>
            </w:pPr>
          </w:p>
        </w:tc>
      </w:tr>
      <w:tr w:rsidR="008B1EAD" w:rsidRPr="006877D5" w14:paraId="7E50ED7E" w14:textId="77777777" w:rsidTr="00D773D9">
        <w:trPr>
          <w:trHeight w:val="252"/>
          <w:jc w:val="center"/>
        </w:trPr>
        <w:tc>
          <w:tcPr>
            <w:tcW w:w="0" w:type="auto"/>
          </w:tcPr>
          <w:p w14:paraId="7F7C95FD" w14:textId="77777777" w:rsidR="008B1EAD" w:rsidRPr="006877D5" w:rsidRDefault="008B1EAD" w:rsidP="00BB7EDF">
            <w:pPr>
              <w:rPr>
                <w:lang w:val="en-US" w:eastAsia="zh-TW"/>
              </w:rPr>
            </w:pPr>
            <w:r w:rsidRPr="006877D5">
              <w:rPr>
                <w:lang w:val="en-US" w:eastAsia="zh-TW"/>
              </w:rPr>
              <w:lastRenderedPageBreak/>
              <w:t>0</w:t>
            </w:r>
          </w:p>
        </w:tc>
        <w:tc>
          <w:tcPr>
            <w:tcW w:w="1312" w:type="dxa"/>
          </w:tcPr>
          <w:p w14:paraId="6993154D" w14:textId="77777777" w:rsidR="008B1EAD" w:rsidRPr="006877D5" w:rsidRDefault="008B1EAD" w:rsidP="00BB7EDF">
            <w:pPr>
              <w:rPr>
                <w:lang w:val="en-US"/>
              </w:rPr>
            </w:pPr>
            <w:r w:rsidRPr="006877D5">
              <w:rPr>
                <w:lang w:val="en-US"/>
              </w:rPr>
              <w:t>90</w:t>
            </w:r>
          </w:p>
        </w:tc>
        <w:tc>
          <w:tcPr>
            <w:tcW w:w="1984" w:type="dxa"/>
          </w:tcPr>
          <w:p w14:paraId="4AA517B1" w14:textId="77777777" w:rsidR="008B1EAD" w:rsidRPr="006877D5" w:rsidRDefault="008B1EAD" w:rsidP="00BB7EDF">
            <w:pPr>
              <w:rPr>
                <w:lang w:val="en-US"/>
              </w:rPr>
            </w:pPr>
            <w:r w:rsidRPr="006877D5">
              <w:rPr>
                <w:lang w:val="en-US"/>
              </w:rPr>
              <w:t>110</w:t>
            </w:r>
          </w:p>
        </w:tc>
        <w:tc>
          <w:tcPr>
            <w:tcW w:w="2410" w:type="dxa"/>
          </w:tcPr>
          <w:p w14:paraId="3A8AD0A5" w14:textId="77777777" w:rsidR="008B1EAD" w:rsidRPr="006877D5" w:rsidRDefault="008B1EAD" w:rsidP="00BB7EDF">
            <w:pPr>
              <w:rPr>
                <w:lang w:val="en-US"/>
              </w:rPr>
            </w:pPr>
            <w:r w:rsidRPr="006877D5">
              <w:rPr>
                <w:lang w:val="en-US"/>
              </w:rPr>
              <w:t>0.98</w:t>
            </w:r>
          </w:p>
        </w:tc>
        <w:tc>
          <w:tcPr>
            <w:tcW w:w="850" w:type="dxa"/>
          </w:tcPr>
          <w:p w14:paraId="7A7320A1" w14:textId="77777777" w:rsidR="008B1EAD" w:rsidRPr="006877D5" w:rsidRDefault="008B1EAD" w:rsidP="00BB7EDF">
            <w:pPr>
              <w:rPr>
                <w:lang w:val="en-US"/>
              </w:rPr>
            </w:pPr>
            <w:r w:rsidRPr="006877D5">
              <w:rPr>
                <w:lang w:val="en-US"/>
              </w:rPr>
              <w:t>1</w:t>
            </w:r>
          </w:p>
        </w:tc>
        <w:tc>
          <w:tcPr>
            <w:tcW w:w="1129" w:type="dxa"/>
          </w:tcPr>
          <w:p w14:paraId="2DB7C6C3" w14:textId="06F7C1CE" w:rsidR="00B464AE" w:rsidRPr="006877D5" w:rsidRDefault="00B464AE" w:rsidP="00BB7EDF">
            <w:pPr>
              <w:rPr>
                <w:lang w:val="en-US"/>
              </w:rPr>
            </w:pPr>
            <w:r>
              <w:rPr>
                <w:lang w:val="en-US"/>
              </w:rPr>
              <w:t>1</w:t>
            </w:r>
          </w:p>
        </w:tc>
      </w:tr>
      <w:tr w:rsidR="008B1EAD" w:rsidRPr="006877D5" w14:paraId="6572D1D7" w14:textId="77777777" w:rsidTr="00D773D9">
        <w:trPr>
          <w:trHeight w:val="252"/>
          <w:jc w:val="center"/>
        </w:trPr>
        <w:tc>
          <w:tcPr>
            <w:tcW w:w="0" w:type="auto"/>
          </w:tcPr>
          <w:p w14:paraId="01B405FF" w14:textId="2F1D028E" w:rsidR="008B1EAD" w:rsidRPr="006877D5" w:rsidRDefault="008B1EAD" w:rsidP="00BB7EDF">
            <w:pPr>
              <w:rPr>
                <w:lang w:val="en-US" w:eastAsia="zh-TW"/>
              </w:rPr>
            </w:pPr>
            <w:r w:rsidRPr="006877D5">
              <w:rPr>
                <w:lang w:val="en-US" w:eastAsia="zh-TW"/>
              </w:rPr>
              <w:t>5</w:t>
            </w:r>
          </w:p>
        </w:tc>
        <w:tc>
          <w:tcPr>
            <w:tcW w:w="1312" w:type="dxa"/>
          </w:tcPr>
          <w:p w14:paraId="7256A7A1" w14:textId="77777777" w:rsidR="008B1EAD" w:rsidRPr="006877D5" w:rsidRDefault="008B1EAD" w:rsidP="00BB7EDF">
            <w:pPr>
              <w:rPr>
                <w:lang w:val="en-US"/>
              </w:rPr>
            </w:pPr>
            <w:r w:rsidRPr="006877D5">
              <w:rPr>
                <w:lang w:val="en-US"/>
              </w:rPr>
              <w:t>80</w:t>
            </w:r>
          </w:p>
        </w:tc>
        <w:tc>
          <w:tcPr>
            <w:tcW w:w="1984" w:type="dxa"/>
          </w:tcPr>
          <w:p w14:paraId="0169BAD7" w14:textId="77777777" w:rsidR="008B1EAD" w:rsidRPr="006877D5" w:rsidRDefault="008B1EAD" w:rsidP="00BB7EDF">
            <w:pPr>
              <w:rPr>
                <w:lang w:val="en-US"/>
              </w:rPr>
            </w:pPr>
            <w:r w:rsidRPr="006877D5">
              <w:rPr>
                <w:lang w:val="en-US"/>
              </w:rPr>
              <w:t>4.8</w:t>
            </w:r>
          </w:p>
        </w:tc>
        <w:tc>
          <w:tcPr>
            <w:tcW w:w="2410" w:type="dxa"/>
          </w:tcPr>
          <w:p w14:paraId="50316B26" w14:textId="77777777" w:rsidR="008B1EAD" w:rsidRPr="006877D5" w:rsidRDefault="008B1EAD" w:rsidP="00BB7EDF">
            <w:pPr>
              <w:rPr>
                <w:lang w:val="en-US"/>
              </w:rPr>
            </w:pPr>
            <w:r w:rsidRPr="006877D5">
              <w:rPr>
                <w:lang w:val="en-US"/>
              </w:rPr>
              <w:t>0.04</w:t>
            </w:r>
          </w:p>
        </w:tc>
        <w:tc>
          <w:tcPr>
            <w:tcW w:w="850" w:type="dxa"/>
          </w:tcPr>
          <w:p w14:paraId="12E86E9F" w14:textId="77777777" w:rsidR="008B1EAD" w:rsidRPr="006877D5" w:rsidRDefault="008B1EAD" w:rsidP="00BB7EDF">
            <w:pPr>
              <w:rPr>
                <w:lang w:val="en-US"/>
              </w:rPr>
            </w:pPr>
            <w:r w:rsidRPr="006877D5">
              <w:rPr>
                <w:lang w:val="en-US"/>
              </w:rPr>
              <w:t>2</w:t>
            </w:r>
            <w:r>
              <w:rPr>
                <w:lang w:val="en-US"/>
              </w:rPr>
              <w:t>5</w:t>
            </w:r>
          </w:p>
        </w:tc>
        <w:tc>
          <w:tcPr>
            <w:tcW w:w="1129" w:type="dxa"/>
          </w:tcPr>
          <w:p w14:paraId="79E87238" w14:textId="69D2A27F" w:rsidR="008B1EAD" w:rsidRPr="006877D5" w:rsidRDefault="00B464AE" w:rsidP="00BB7EDF">
            <w:pPr>
              <w:rPr>
                <w:lang w:val="en-US"/>
              </w:rPr>
            </w:pPr>
            <w:r>
              <w:rPr>
                <w:lang w:val="en-US"/>
              </w:rPr>
              <w:t>34</w:t>
            </w:r>
          </w:p>
        </w:tc>
      </w:tr>
      <w:tr w:rsidR="008B1EAD" w:rsidRPr="006877D5" w14:paraId="30FDC4D7" w14:textId="77777777" w:rsidTr="00D773D9">
        <w:trPr>
          <w:trHeight w:val="252"/>
          <w:jc w:val="center"/>
        </w:trPr>
        <w:tc>
          <w:tcPr>
            <w:tcW w:w="0" w:type="auto"/>
          </w:tcPr>
          <w:p w14:paraId="00E91CEC" w14:textId="77777777" w:rsidR="008B1EAD" w:rsidRPr="006877D5" w:rsidRDefault="008B1EAD" w:rsidP="00BB7EDF">
            <w:pPr>
              <w:rPr>
                <w:lang w:val="en-US" w:eastAsia="zh-TW"/>
              </w:rPr>
            </w:pPr>
            <w:r w:rsidRPr="006877D5">
              <w:rPr>
                <w:lang w:val="en-US" w:eastAsia="zh-TW"/>
              </w:rPr>
              <w:t>15</w:t>
            </w:r>
          </w:p>
        </w:tc>
        <w:tc>
          <w:tcPr>
            <w:tcW w:w="1312" w:type="dxa"/>
          </w:tcPr>
          <w:p w14:paraId="0A0727DC" w14:textId="77777777" w:rsidR="008B1EAD" w:rsidRPr="006877D5" w:rsidRDefault="008B1EAD" w:rsidP="00BB7EDF">
            <w:pPr>
              <w:rPr>
                <w:lang w:val="en-US"/>
              </w:rPr>
            </w:pPr>
            <w:r w:rsidRPr="006877D5">
              <w:rPr>
                <w:lang w:val="en-US"/>
              </w:rPr>
              <w:t>190</w:t>
            </w:r>
          </w:p>
        </w:tc>
        <w:tc>
          <w:tcPr>
            <w:tcW w:w="1984" w:type="dxa"/>
          </w:tcPr>
          <w:p w14:paraId="4F90D726" w14:textId="77777777" w:rsidR="008B1EAD" w:rsidRPr="006877D5" w:rsidRDefault="008B1EAD" w:rsidP="00BB7EDF">
            <w:pPr>
              <w:rPr>
                <w:lang w:val="en-US"/>
              </w:rPr>
            </w:pPr>
            <w:r w:rsidRPr="006877D5">
              <w:rPr>
                <w:lang w:val="en-US"/>
              </w:rPr>
              <w:t>0.45</w:t>
            </w:r>
          </w:p>
        </w:tc>
        <w:tc>
          <w:tcPr>
            <w:tcW w:w="2410" w:type="dxa"/>
          </w:tcPr>
          <w:p w14:paraId="029AA2F0" w14:textId="77777777" w:rsidR="008B1EAD" w:rsidRPr="006877D5" w:rsidRDefault="008B1EAD" w:rsidP="00BB7EDF">
            <w:pPr>
              <w:rPr>
                <w:lang w:val="en-US"/>
              </w:rPr>
            </w:pPr>
            <w:r w:rsidRPr="006877D5">
              <w:rPr>
                <w:lang w:val="en-US"/>
              </w:rPr>
              <w:t>0.008</w:t>
            </w:r>
          </w:p>
        </w:tc>
        <w:tc>
          <w:tcPr>
            <w:tcW w:w="850" w:type="dxa"/>
          </w:tcPr>
          <w:p w14:paraId="01698FFB" w14:textId="77777777" w:rsidR="008B1EAD" w:rsidRPr="006877D5" w:rsidRDefault="008B1EAD" w:rsidP="00BB7EDF">
            <w:pPr>
              <w:rPr>
                <w:lang w:val="en-US"/>
              </w:rPr>
            </w:pPr>
            <w:r w:rsidRPr="006877D5">
              <w:rPr>
                <w:lang w:val="en-US"/>
              </w:rPr>
              <w:t>122</w:t>
            </w:r>
          </w:p>
        </w:tc>
        <w:tc>
          <w:tcPr>
            <w:tcW w:w="1129" w:type="dxa"/>
          </w:tcPr>
          <w:p w14:paraId="49C54BE7" w14:textId="50B0D7D9" w:rsidR="008B1EAD" w:rsidRPr="006877D5" w:rsidRDefault="00B464AE" w:rsidP="00BB7EDF">
            <w:pPr>
              <w:rPr>
                <w:lang w:val="en-US"/>
              </w:rPr>
            </w:pPr>
            <w:r>
              <w:rPr>
                <w:lang w:val="en-US"/>
              </w:rPr>
              <w:t>110</w:t>
            </w:r>
          </w:p>
        </w:tc>
      </w:tr>
      <w:tr w:rsidR="008B1EAD" w:rsidRPr="006877D5" w14:paraId="797D5064" w14:textId="77777777" w:rsidTr="00D773D9">
        <w:trPr>
          <w:trHeight w:val="252"/>
          <w:jc w:val="center"/>
        </w:trPr>
        <w:tc>
          <w:tcPr>
            <w:tcW w:w="0" w:type="auto"/>
          </w:tcPr>
          <w:p w14:paraId="1275305E" w14:textId="77777777" w:rsidR="008B1EAD" w:rsidRPr="006877D5" w:rsidRDefault="008B1EAD" w:rsidP="00BB7EDF">
            <w:pPr>
              <w:rPr>
                <w:lang w:val="en-US" w:eastAsia="zh-TW"/>
              </w:rPr>
            </w:pPr>
            <w:r w:rsidRPr="006877D5">
              <w:rPr>
                <w:lang w:val="en-US" w:eastAsia="zh-TW"/>
              </w:rPr>
              <w:t>25</w:t>
            </w:r>
          </w:p>
        </w:tc>
        <w:tc>
          <w:tcPr>
            <w:tcW w:w="1312" w:type="dxa"/>
          </w:tcPr>
          <w:p w14:paraId="34CD4BD5" w14:textId="77777777" w:rsidR="008B1EAD" w:rsidRPr="006877D5" w:rsidRDefault="008B1EAD" w:rsidP="00BB7EDF">
            <w:pPr>
              <w:rPr>
                <w:lang w:val="en-US"/>
              </w:rPr>
            </w:pPr>
            <w:r w:rsidRPr="006877D5">
              <w:rPr>
                <w:lang w:val="en-US"/>
              </w:rPr>
              <w:t>210</w:t>
            </w:r>
          </w:p>
        </w:tc>
        <w:tc>
          <w:tcPr>
            <w:tcW w:w="1984" w:type="dxa"/>
          </w:tcPr>
          <w:p w14:paraId="42E3015F" w14:textId="77777777" w:rsidR="008B1EAD" w:rsidRPr="006877D5" w:rsidRDefault="008B1EAD" w:rsidP="00BB7EDF">
            <w:pPr>
              <w:rPr>
                <w:lang w:val="en-US"/>
              </w:rPr>
            </w:pPr>
            <w:r w:rsidRPr="006877D5">
              <w:rPr>
                <w:lang w:val="en-US"/>
              </w:rPr>
              <w:t>0.35</w:t>
            </w:r>
          </w:p>
        </w:tc>
        <w:tc>
          <w:tcPr>
            <w:tcW w:w="2410" w:type="dxa"/>
          </w:tcPr>
          <w:p w14:paraId="19B86EEF" w14:textId="77777777" w:rsidR="008B1EAD" w:rsidRPr="006877D5" w:rsidRDefault="008B1EAD" w:rsidP="00BB7EDF">
            <w:pPr>
              <w:rPr>
                <w:lang w:val="en-US"/>
              </w:rPr>
            </w:pPr>
            <w:r w:rsidRPr="006877D5">
              <w:rPr>
                <w:lang w:val="en-US"/>
              </w:rPr>
              <w:t>0.007</w:t>
            </w:r>
          </w:p>
        </w:tc>
        <w:tc>
          <w:tcPr>
            <w:tcW w:w="850" w:type="dxa"/>
          </w:tcPr>
          <w:p w14:paraId="53847CFF" w14:textId="77777777" w:rsidR="008B1EAD" w:rsidRPr="006877D5" w:rsidRDefault="008B1EAD" w:rsidP="00BB7EDF">
            <w:pPr>
              <w:rPr>
                <w:lang w:val="en-US"/>
              </w:rPr>
            </w:pPr>
            <w:r w:rsidRPr="006877D5">
              <w:rPr>
                <w:lang w:val="en-US"/>
              </w:rPr>
              <w:t>140</w:t>
            </w:r>
          </w:p>
        </w:tc>
        <w:tc>
          <w:tcPr>
            <w:tcW w:w="1129" w:type="dxa"/>
          </w:tcPr>
          <w:p w14:paraId="1CBC28FE" w14:textId="2B558762" w:rsidR="008B1EAD" w:rsidRPr="006877D5" w:rsidRDefault="00B464AE" w:rsidP="00BB7EDF">
            <w:pPr>
              <w:rPr>
                <w:lang w:val="en-US"/>
              </w:rPr>
            </w:pPr>
            <w:r>
              <w:rPr>
                <w:lang w:val="en-US"/>
              </w:rPr>
              <w:t>210</w:t>
            </w:r>
          </w:p>
        </w:tc>
      </w:tr>
    </w:tbl>
    <w:p w14:paraId="4600758B" w14:textId="77777777" w:rsidR="00B53571" w:rsidRPr="006877D5" w:rsidRDefault="00B53571" w:rsidP="00416565">
      <w:pPr>
        <w:pStyle w:val="Heading3"/>
        <w:spacing w:before="240"/>
        <w:rPr>
          <w:rFonts w:ascii="Times New Roman" w:hAnsi="Times New Roman" w:cs="Times New Roman"/>
          <w:sz w:val="24"/>
          <w:szCs w:val="24"/>
        </w:rPr>
      </w:pPr>
      <w:r w:rsidRPr="006877D5">
        <w:rPr>
          <w:rFonts w:ascii="Times New Roman" w:hAnsi="Times New Roman" w:cs="Times New Roman"/>
          <w:sz w:val="24"/>
          <w:szCs w:val="24"/>
        </w:rPr>
        <w:t>Oxygen permeability</w:t>
      </w:r>
    </w:p>
    <w:p w14:paraId="5068BEC7" w14:textId="06A86BA2" w:rsidR="000102D8" w:rsidRDefault="00B53571" w:rsidP="0092064D">
      <w:pPr>
        <w:spacing w:line="480" w:lineRule="auto"/>
        <w:jc w:val="both"/>
        <w:rPr>
          <w:lang w:val="en-US" w:eastAsia="zh-TW"/>
        </w:rPr>
      </w:pPr>
      <w:r w:rsidRPr="006877D5">
        <w:rPr>
          <w:lang w:val="en-US" w:eastAsia="zh-TW"/>
        </w:rPr>
        <w:t>Neat PVB films show OTR values of 110 cm</w:t>
      </w:r>
      <w:r w:rsidRPr="006877D5">
        <w:rPr>
          <w:vertAlign w:val="superscript"/>
          <w:lang w:val="en-US" w:eastAsia="zh-TW"/>
        </w:rPr>
        <w:t>3</w:t>
      </w:r>
      <w:r w:rsidRPr="006877D5">
        <w:rPr>
          <w:lang w:val="en-US" w:eastAsia="zh-TW"/>
        </w:rPr>
        <w:t xml:space="preserve"> m</w:t>
      </w:r>
      <w:r w:rsidRPr="006877D5">
        <w:rPr>
          <w:vertAlign w:val="superscript"/>
          <w:lang w:val="en-US" w:eastAsia="zh-TW"/>
        </w:rPr>
        <w:t>-2</w:t>
      </w:r>
      <w:r w:rsidRPr="006877D5">
        <w:rPr>
          <w:lang w:val="en-US" w:eastAsia="zh-TW"/>
        </w:rPr>
        <w:t xml:space="preserve"> day</w:t>
      </w:r>
      <w:r w:rsidRPr="006877D5">
        <w:rPr>
          <w:vertAlign w:val="superscript"/>
          <w:lang w:val="en-US" w:eastAsia="zh-TW"/>
        </w:rPr>
        <w:t>-1</w:t>
      </w:r>
      <w:r w:rsidRPr="006877D5">
        <w:rPr>
          <w:lang w:val="en-US" w:eastAsia="zh-TW"/>
        </w:rPr>
        <w:t xml:space="preserve"> bar</w:t>
      </w:r>
      <w:r w:rsidRPr="006877D5">
        <w:rPr>
          <w:vertAlign w:val="superscript"/>
          <w:lang w:val="en-US" w:eastAsia="zh-TW"/>
        </w:rPr>
        <w:t>-1</w:t>
      </w:r>
      <w:r w:rsidRPr="006877D5">
        <w:rPr>
          <w:lang w:val="en-US" w:eastAsia="zh-TW"/>
        </w:rPr>
        <w:t>. The incorporation of glass flakes reduces the OTR significantly</w:t>
      </w:r>
      <w:r w:rsidR="006D455D">
        <w:rPr>
          <w:lang w:val="en-US" w:eastAsia="zh-TW"/>
        </w:rPr>
        <w:t xml:space="preserve"> (</w:t>
      </w:r>
      <w:r w:rsidR="00F72C18">
        <w:rPr>
          <w:lang w:val="en-US" w:eastAsia="zh-TW"/>
        </w:rPr>
        <w:fldChar w:fldCharType="begin"/>
      </w:r>
      <w:r w:rsidR="00F72C18">
        <w:rPr>
          <w:lang w:val="en-US" w:eastAsia="zh-TW"/>
        </w:rPr>
        <w:instrText xml:space="preserve"> REF _Ref55302550 \h </w:instrText>
      </w:r>
      <w:r w:rsidR="00F72C18">
        <w:rPr>
          <w:lang w:val="en-US" w:eastAsia="zh-TW"/>
        </w:rPr>
      </w:r>
      <w:r w:rsidR="00F72C18">
        <w:rPr>
          <w:lang w:val="en-US" w:eastAsia="zh-TW"/>
        </w:rPr>
        <w:fldChar w:fldCharType="separate"/>
      </w:r>
      <w:r w:rsidR="00E60C6C" w:rsidRPr="00F72C18">
        <w:rPr>
          <w:b/>
        </w:rPr>
        <w:t xml:space="preserve">Table </w:t>
      </w:r>
      <w:r w:rsidR="00E60C6C">
        <w:rPr>
          <w:b/>
          <w:noProof/>
        </w:rPr>
        <w:t>1</w:t>
      </w:r>
      <w:r w:rsidR="00F72C18">
        <w:rPr>
          <w:lang w:val="en-US" w:eastAsia="zh-TW"/>
        </w:rPr>
        <w:fldChar w:fldCharType="end"/>
      </w:r>
      <w:r w:rsidRPr="006877D5">
        <w:rPr>
          <w:lang w:val="en-US" w:eastAsia="zh-TW"/>
        </w:rPr>
        <w:t>). The PVB film filled with 5 vol%, 15 vol% and 25 vol% of glass flakes with AR = 2000 exhibits OTR values of 4.8 cm</w:t>
      </w:r>
      <w:r w:rsidRPr="006877D5">
        <w:rPr>
          <w:vertAlign w:val="superscript"/>
          <w:lang w:val="en-US" w:eastAsia="zh-TW"/>
        </w:rPr>
        <w:t>3</w:t>
      </w:r>
      <w:r w:rsidRPr="006877D5">
        <w:rPr>
          <w:lang w:val="en-US" w:eastAsia="zh-TW"/>
        </w:rPr>
        <w:t>.m</w:t>
      </w:r>
      <w:r w:rsidRPr="006877D5">
        <w:rPr>
          <w:vertAlign w:val="superscript"/>
          <w:lang w:val="en-US" w:eastAsia="zh-TW"/>
        </w:rPr>
        <w:t>-2</w:t>
      </w:r>
      <w:r w:rsidRPr="006877D5">
        <w:rPr>
          <w:lang w:val="en-US" w:eastAsia="zh-TW"/>
        </w:rPr>
        <w:t>.day</w:t>
      </w:r>
      <w:r w:rsidRPr="006877D5">
        <w:rPr>
          <w:vertAlign w:val="superscript"/>
          <w:lang w:val="en-US" w:eastAsia="zh-TW"/>
        </w:rPr>
        <w:t>-1</w:t>
      </w:r>
      <w:r w:rsidRPr="006877D5">
        <w:rPr>
          <w:lang w:val="en-US" w:eastAsia="zh-TW"/>
        </w:rPr>
        <w:t>.bar</w:t>
      </w:r>
      <w:r w:rsidRPr="006877D5">
        <w:rPr>
          <w:vertAlign w:val="superscript"/>
          <w:lang w:val="en-US" w:eastAsia="zh-TW"/>
        </w:rPr>
        <w:t>-1</w:t>
      </w:r>
      <w:r w:rsidRPr="006877D5">
        <w:rPr>
          <w:lang w:val="en-US" w:eastAsia="zh-TW"/>
        </w:rPr>
        <w:t>, 0.45 cm</w:t>
      </w:r>
      <w:r w:rsidRPr="006877D5">
        <w:rPr>
          <w:vertAlign w:val="superscript"/>
          <w:lang w:val="en-US" w:eastAsia="zh-TW"/>
        </w:rPr>
        <w:t>3</w:t>
      </w:r>
      <w:r w:rsidRPr="006877D5">
        <w:rPr>
          <w:lang w:val="en-US" w:eastAsia="zh-TW"/>
        </w:rPr>
        <w:t>.m</w:t>
      </w:r>
      <w:r w:rsidRPr="006877D5">
        <w:rPr>
          <w:vertAlign w:val="superscript"/>
          <w:lang w:val="en-US" w:eastAsia="zh-TW"/>
        </w:rPr>
        <w:t>-2</w:t>
      </w:r>
      <w:r w:rsidRPr="006877D5">
        <w:rPr>
          <w:lang w:val="en-US" w:eastAsia="zh-TW"/>
        </w:rPr>
        <w:t>.day</w:t>
      </w:r>
      <w:r w:rsidRPr="006877D5">
        <w:rPr>
          <w:vertAlign w:val="superscript"/>
          <w:lang w:val="en-US" w:eastAsia="zh-TW"/>
        </w:rPr>
        <w:t>-1</w:t>
      </w:r>
      <w:r w:rsidRPr="006877D5">
        <w:rPr>
          <w:lang w:val="en-US" w:eastAsia="zh-TW"/>
        </w:rPr>
        <w:t>.bar</w:t>
      </w:r>
      <w:r w:rsidRPr="006877D5">
        <w:rPr>
          <w:vertAlign w:val="superscript"/>
          <w:lang w:val="en-US" w:eastAsia="zh-TW"/>
        </w:rPr>
        <w:t>-1</w:t>
      </w:r>
      <w:r w:rsidRPr="006877D5">
        <w:rPr>
          <w:lang w:val="en-US" w:eastAsia="zh-TW"/>
        </w:rPr>
        <w:t>, and 0.35 cm</w:t>
      </w:r>
      <w:r w:rsidRPr="006877D5">
        <w:rPr>
          <w:vertAlign w:val="superscript"/>
          <w:lang w:val="en-US" w:eastAsia="zh-TW"/>
        </w:rPr>
        <w:t>3</w:t>
      </w:r>
      <w:r w:rsidRPr="006877D5">
        <w:rPr>
          <w:lang w:val="en-US" w:eastAsia="zh-TW"/>
        </w:rPr>
        <w:t>.m</w:t>
      </w:r>
      <w:r w:rsidRPr="006877D5">
        <w:rPr>
          <w:vertAlign w:val="superscript"/>
          <w:lang w:val="en-US" w:eastAsia="zh-TW"/>
        </w:rPr>
        <w:t>-2</w:t>
      </w:r>
      <w:r w:rsidRPr="006877D5">
        <w:rPr>
          <w:lang w:val="en-US" w:eastAsia="zh-TW"/>
        </w:rPr>
        <w:t>.day</w:t>
      </w:r>
      <w:r w:rsidRPr="006877D5">
        <w:rPr>
          <w:vertAlign w:val="superscript"/>
          <w:lang w:val="en-US" w:eastAsia="zh-TW"/>
        </w:rPr>
        <w:t>-1</w:t>
      </w:r>
      <w:r w:rsidRPr="006877D5">
        <w:rPr>
          <w:lang w:val="en-US" w:eastAsia="zh-TW"/>
        </w:rPr>
        <w:t>.bar</w:t>
      </w:r>
      <w:r w:rsidRPr="006877D5">
        <w:rPr>
          <w:vertAlign w:val="superscript"/>
          <w:lang w:val="en-US" w:eastAsia="zh-TW"/>
        </w:rPr>
        <w:t>-1</w:t>
      </w:r>
      <w:r w:rsidRPr="006877D5">
        <w:rPr>
          <w:lang w:val="en-US" w:eastAsia="zh-TW"/>
        </w:rPr>
        <w:t xml:space="preserve">, respectively. The lowest permeability of  </w:t>
      </w:r>
      <m:oMath>
        <m:r>
          <w:rPr>
            <w:rFonts w:ascii="Cambria Math" w:hAnsi="Cambria Math"/>
            <w:lang w:val="en-US" w:eastAsia="zh-TW"/>
          </w:rPr>
          <m:t>P=7∙</m:t>
        </m:r>
        <m:sSup>
          <m:sSupPr>
            <m:ctrlPr>
              <w:rPr>
                <w:rFonts w:ascii="Cambria Math" w:hAnsi="Cambria Math"/>
                <w:i/>
                <w:lang w:val="en-US" w:eastAsia="zh-TW"/>
              </w:rPr>
            </m:ctrlPr>
          </m:sSupPr>
          <m:e>
            <m:r>
              <w:rPr>
                <w:rFonts w:ascii="Cambria Math" w:hAnsi="Cambria Math"/>
                <w:lang w:val="en-US" w:eastAsia="zh-TW"/>
              </w:rPr>
              <m:t>10</m:t>
            </m:r>
          </m:e>
          <m:sup>
            <m:r>
              <w:rPr>
                <w:rFonts w:ascii="Cambria Math" w:hAnsi="Cambria Math"/>
                <w:lang w:val="en-US" w:eastAsia="zh-TW"/>
              </w:rPr>
              <m:t>-3</m:t>
            </m:r>
          </m:sup>
        </m:sSup>
      </m:oMath>
      <w:r w:rsidRPr="006877D5">
        <w:rPr>
          <w:rFonts w:eastAsiaTheme="minorEastAsia"/>
          <w:lang w:val="en-US" w:eastAsia="zh-TW"/>
        </w:rPr>
        <w:t xml:space="preserve"> </w:t>
      </w:r>
      <w:r w:rsidRPr="006877D5">
        <w:rPr>
          <w:lang w:val="en-US" w:eastAsia="zh-TW"/>
        </w:rPr>
        <w:t xml:space="preserve">is </w:t>
      </w:r>
      <w:r w:rsidR="00C84FAB" w:rsidRPr="006877D5">
        <w:rPr>
          <w:lang w:val="en-US" w:eastAsia="zh-TW"/>
        </w:rPr>
        <w:t>cm</w:t>
      </w:r>
      <w:r w:rsidR="00C84FAB" w:rsidRPr="006877D5">
        <w:rPr>
          <w:vertAlign w:val="superscript"/>
          <w:lang w:val="en-US" w:eastAsia="zh-TW"/>
        </w:rPr>
        <w:t>3</w:t>
      </w:r>
      <w:r w:rsidR="00C84FAB" w:rsidRPr="006877D5">
        <w:rPr>
          <w:lang w:val="en-US" w:eastAsia="zh-TW"/>
        </w:rPr>
        <w:t>.</w:t>
      </w:r>
      <w:r w:rsidR="00C84FAB">
        <w:rPr>
          <w:lang w:val="en-US" w:eastAsia="zh-TW"/>
        </w:rPr>
        <w:t>mm.</w:t>
      </w:r>
      <w:r w:rsidR="00C84FAB" w:rsidRPr="006877D5">
        <w:rPr>
          <w:lang w:val="en-US" w:eastAsia="zh-TW"/>
        </w:rPr>
        <w:t>m</w:t>
      </w:r>
      <w:r w:rsidR="00C84FAB" w:rsidRPr="006877D5">
        <w:rPr>
          <w:vertAlign w:val="superscript"/>
          <w:lang w:val="en-US" w:eastAsia="zh-TW"/>
        </w:rPr>
        <w:t>-2</w:t>
      </w:r>
      <w:r w:rsidR="00C84FAB" w:rsidRPr="006877D5">
        <w:rPr>
          <w:lang w:val="en-US" w:eastAsia="zh-TW"/>
        </w:rPr>
        <w:t>.day</w:t>
      </w:r>
      <w:r w:rsidR="00C84FAB" w:rsidRPr="006877D5">
        <w:rPr>
          <w:vertAlign w:val="superscript"/>
          <w:lang w:val="en-US" w:eastAsia="zh-TW"/>
        </w:rPr>
        <w:t>-1</w:t>
      </w:r>
      <w:r w:rsidR="00C84FAB" w:rsidRPr="006877D5">
        <w:rPr>
          <w:lang w:val="en-US" w:eastAsia="zh-TW"/>
        </w:rPr>
        <w:t>.bar</w:t>
      </w:r>
      <w:r w:rsidR="00C84FAB" w:rsidRPr="006877D5">
        <w:rPr>
          <w:vertAlign w:val="superscript"/>
          <w:lang w:val="en-US" w:eastAsia="zh-TW"/>
        </w:rPr>
        <w:t>-1</w:t>
      </w:r>
      <w:r w:rsidRPr="006877D5">
        <w:rPr>
          <w:lang w:val="en-US" w:eastAsia="zh-TW"/>
        </w:rPr>
        <w:t>obtained for 25 vol%, which corresponds to a BIF of 140</w:t>
      </w:r>
      <w:r w:rsidRPr="00BB7EDF">
        <w:rPr>
          <w:i/>
          <w:iCs/>
          <w:lang w:val="en-US" w:eastAsia="zh-TW"/>
        </w:rPr>
        <w:t>.</w:t>
      </w:r>
      <w:r w:rsidR="008B1EAD">
        <w:rPr>
          <w:lang w:val="en-US" w:eastAsia="zh-TW"/>
        </w:rPr>
        <w:t xml:space="preserve"> </w:t>
      </w:r>
      <w:r w:rsidRPr="006877D5">
        <w:rPr>
          <w:lang w:val="en-US" w:eastAsia="zh-TW"/>
        </w:rPr>
        <w:t xml:space="preserve">The BIF </w:t>
      </w:r>
      <w:r w:rsidR="004F6F87">
        <w:rPr>
          <w:lang w:val="en-US" w:eastAsia="zh-TW"/>
        </w:rPr>
        <w:t xml:space="preserve">values determined from </w:t>
      </w:r>
      <w:r w:rsidRPr="006877D5">
        <w:rPr>
          <w:lang w:val="en-US" w:eastAsia="zh-TW"/>
        </w:rPr>
        <w:t>oxygen permeation show, within the accuracy limits of the experiment, the same dependence on the volume fraction of glass flakes as the BIF in the case of humidity permeation (</w:t>
      </w:r>
      <w:r w:rsidR="00F72C18" w:rsidRPr="00F72C18">
        <w:rPr>
          <w:b/>
          <w:lang w:val="en-US" w:eastAsia="zh-TW"/>
        </w:rPr>
        <w:t>Fig.</w:t>
      </w:r>
      <w:r w:rsidR="00F72C18">
        <w:rPr>
          <w:lang w:val="en-US" w:eastAsia="zh-TW"/>
        </w:rPr>
        <w:t xml:space="preserve"> </w:t>
      </w:r>
      <w:r w:rsidR="00F72C18">
        <w:rPr>
          <w:b/>
          <w:bCs/>
          <w:lang w:val="en-US" w:eastAsia="zh-TW"/>
        </w:rPr>
        <w:t>S</w:t>
      </w:r>
      <w:r w:rsidR="00C139F5">
        <w:rPr>
          <w:b/>
          <w:bCs/>
          <w:lang w:val="en-US" w:eastAsia="zh-TW"/>
        </w:rPr>
        <w:t>2</w:t>
      </w:r>
      <w:r w:rsidRPr="006877D5">
        <w:rPr>
          <w:lang w:val="en-US" w:eastAsia="zh-TW"/>
        </w:rPr>
        <w:t>). This is in accordance with the tortuous path model, which assumes that the improvement of the barrier with increasing filler content does not depend on the nature of the diffusant, as long as it does neither permeate nor interact with the filler particles. Oxygen permeability can thus also be predicted by Bhar</w:t>
      </w:r>
      <w:r w:rsidR="004F6F87">
        <w:rPr>
          <w:lang w:val="en-US" w:eastAsia="zh-TW"/>
        </w:rPr>
        <w:t>a</w:t>
      </w:r>
      <w:r w:rsidRPr="006877D5">
        <w:rPr>
          <w:lang w:val="en-US" w:eastAsia="zh-TW"/>
        </w:rPr>
        <w:t>dwaj’s model.</w:t>
      </w:r>
    </w:p>
    <w:p w14:paraId="006525F0" w14:textId="5D6BB761" w:rsidR="0006767F" w:rsidRPr="006877D5" w:rsidRDefault="00B53571" w:rsidP="0092064D">
      <w:pPr>
        <w:spacing w:line="480" w:lineRule="auto"/>
        <w:jc w:val="both"/>
        <w:rPr>
          <w:lang w:val="en-US" w:eastAsia="zh-TW"/>
        </w:rPr>
      </w:pPr>
      <w:r w:rsidRPr="006877D5">
        <w:rPr>
          <w:lang w:val="en-US" w:eastAsia="zh-TW"/>
        </w:rPr>
        <w:t xml:space="preserve"> </w:t>
      </w:r>
    </w:p>
    <w:p w14:paraId="54793B92" w14:textId="5E563F65" w:rsidR="00B53571" w:rsidRPr="006877D5" w:rsidRDefault="000102D8" w:rsidP="00D65C4B">
      <w:pPr>
        <w:pStyle w:val="Heading2"/>
        <w:numPr>
          <w:ilvl w:val="1"/>
          <w:numId w:val="1"/>
        </w:numPr>
        <w:spacing w:after="0" w:line="480" w:lineRule="auto"/>
        <w:rPr>
          <w:rFonts w:ascii="Times New Roman" w:hAnsi="Times New Roman" w:cs="Times New Roman"/>
          <w:sz w:val="24"/>
          <w:szCs w:val="24"/>
          <w:lang w:eastAsia="zh-TW"/>
        </w:rPr>
      </w:pPr>
      <w:r>
        <w:rPr>
          <w:rFonts w:ascii="Times New Roman" w:hAnsi="Times New Roman" w:cs="Times New Roman"/>
          <w:sz w:val="24"/>
          <w:szCs w:val="24"/>
        </w:rPr>
        <w:t>Flexibility</w:t>
      </w:r>
    </w:p>
    <w:p w14:paraId="49EF205D" w14:textId="423B7255" w:rsidR="00B53571" w:rsidRPr="006877D5" w:rsidRDefault="00B53571" w:rsidP="00250115">
      <w:pPr>
        <w:spacing w:line="480" w:lineRule="auto"/>
        <w:jc w:val="both"/>
        <w:rPr>
          <w:lang w:val="en-US" w:eastAsia="zh-TW"/>
        </w:rPr>
      </w:pPr>
      <w:r w:rsidRPr="006877D5">
        <w:rPr>
          <w:lang w:val="en-US" w:eastAsia="zh-TW"/>
        </w:rPr>
        <w:t xml:space="preserve">Flexibility is one of the key requirements for water and oxygen barriers for flexible OSCs. Therefore, the barriers based on glass flakes were subjected to bending </w:t>
      </w:r>
      <w:r w:rsidR="007C5929">
        <w:rPr>
          <w:lang w:val="en-US" w:eastAsia="zh-TW"/>
        </w:rPr>
        <w:t xml:space="preserve">tests </w:t>
      </w:r>
      <w:r w:rsidRPr="006877D5">
        <w:rPr>
          <w:lang w:val="en-US" w:eastAsia="zh-TW"/>
        </w:rPr>
        <w:t xml:space="preserve">with a bending radius of 3 cm. For this purpose, the PVB film containing 15 vol% glass flakes </w:t>
      </w:r>
      <w:r w:rsidR="00E10597">
        <w:rPr>
          <w:lang w:val="en-US" w:eastAsia="zh-TW"/>
        </w:rPr>
        <w:t>of</w:t>
      </w:r>
      <w:r w:rsidRPr="006877D5">
        <w:rPr>
          <w:lang w:val="en-US" w:eastAsia="zh-TW"/>
        </w:rPr>
        <w:t xml:space="preserve"> AR = 2000 was selected. The WVTR value of the layer equals 0.24 g.m</w:t>
      </w:r>
      <w:r w:rsidRPr="006877D5">
        <w:rPr>
          <w:vertAlign w:val="superscript"/>
          <w:lang w:val="en-US" w:eastAsia="zh-TW"/>
        </w:rPr>
        <w:t>-2</w:t>
      </w:r>
      <w:r w:rsidRPr="006877D5">
        <w:rPr>
          <w:lang w:val="en-US" w:eastAsia="zh-TW"/>
        </w:rPr>
        <w:t>.day</w:t>
      </w:r>
      <w:r w:rsidRPr="006877D5">
        <w:rPr>
          <w:vertAlign w:val="superscript"/>
          <w:lang w:val="en-US" w:eastAsia="zh-TW"/>
        </w:rPr>
        <w:t>-1</w:t>
      </w:r>
      <w:r w:rsidRPr="006877D5">
        <w:rPr>
          <w:lang w:val="en-US" w:eastAsia="zh-TW"/>
        </w:rPr>
        <w:t xml:space="preserve"> before and after 20,000 bending cycles (</w:t>
      </w:r>
      <w:r w:rsidR="00A1010E">
        <w:rPr>
          <w:b/>
          <w:bCs/>
          <w:lang w:val="en-US" w:eastAsia="zh-TW"/>
        </w:rPr>
        <w:fldChar w:fldCharType="begin"/>
      </w:r>
      <w:r w:rsidR="00A1010E">
        <w:rPr>
          <w:lang w:val="en-US" w:eastAsia="zh-TW"/>
        </w:rPr>
        <w:instrText xml:space="preserve"> REF _Ref55234556 \h </w:instrText>
      </w:r>
      <w:r w:rsidR="00A1010E">
        <w:rPr>
          <w:b/>
          <w:bCs/>
          <w:lang w:val="en-US" w:eastAsia="zh-TW"/>
        </w:rPr>
      </w:r>
      <w:r w:rsidR="00A1010E">
        <w:rPr>
          <w:b/>
          <w:bCs/>
          <w:lang w:val="en-US" w:eastAsia="zh-TW"/>
        </w:rPr>
        <w:fldChar w:fldCharType="separate"/>
      </w:r>
      <w:r w:rsidR="00E60C6C" w:rsidRPr="00A1010E">
        <w:rPr>
          <w:b/>
        </w:rPr>
        <w:t xml:space="preserve">Figure </w:t>
      </w:r>
      <w:r w:rsidR="00E60C6C">
        <w:rPr>
          <w:b/>
          <w:noProof/>
        </w:rPr>
        <w:t>2</w:t>
      </w:r>
      <w:r w:rsidR="00A1010E">
        <w:rPr>
          <w:b/>
          <w:bCs/>
          <w:lang w:val="en-US" w:eastAsia="zh-TW"/>
        </w:rPr>
        <w:fldChar w:fldCharType="end"/>
      </w:r>
      <w:r w:rsidRPr="006877D5">
        <w:rPr>
          <w:lang w:val="en-US" w:eastAsia="zh-TW"/>
        </w:rPr>
        <w:t>).</w:t>
      </w:r>
      <w:r w:rsidRPr="006877D5" w:rsidDel="0027331A">
        <w:rPr>
          <w:lang w:val="en-US" w:eastAsia="zh-TW"/>
        </w:rPr>
        <w:t xml:space="preserve"> </w:t>
      </w:r>
      <w:r w:rsidRPr="006877D5">
        <w:rPr>
          <w:lang w:val="en-US" w:eastAsia="zh-TW"/>
        </w:rPr>
        <w:t>Furthermore, no visible damage to the film is observable after bending. Obviously, the glass flakes always return to their initial position after bending, neither loosing adhesion to the PVB matrix nor damaging it.</w:t>
      </w:r>
      <w:r w:rsidR="00C3544B">
        <w:rPr>
          <w:lang w:val="en-US" w:eastAsia="zh-TW"/>
        </w:rPr>
        <w:t xml:space="preserve"> </w:t>
      </w:r>
      <w:r w:rsidR="00C3544B" w:rsidRPr="00C3544B">
        <w:rPr>
          <w:highlight w:val="yellow"/>
          <w:lang w:val="en-US" w:eastAsia="zh-TW"/>
        </w:rPr>
        <w:t xml:space="preserve">For PVB films with a </w:t>
      </w:r>
      <w:r w:rsidR="009B4A73" w:rsidRPr="00C3544B">
        <w:rPr>
          <w:highlight w:val="yellow"/>
          <w:lang w:val="en-US" w:eastAsia="zh-TW"/>
        </w:rPr>
        <w:t>content of</w:t>
      </w:r>
      <w:r w:rsidR="00C3544B" w:rsidRPr="00C3544B">
        <w:rPr>
          <w:highlight w:val="yellow"/>
          <w:lang w:val="en-US" w:eastAsia="zh-TW"/>
        </w:rPr>
        <w:t xml:space="preserve"> 25 vol% glass flakes, an increase of </w:t>
      </w:r>
      <w:r w:rsidR="00A70AB0">
        <w:rPr>
          <w:highlight w:val="yellow"/>
          <w:lang w:val="en-US" w:eastAsia="zh-TW"/>
        </w:rPr>
        <w:t>~</w:t>
      </w:r>
      <w:r w:rsidR="004C6881">
        <w:rPr>
          <w:highlight w:val="yellow"/>
          <w:lang w:val="en-US" w:eastAsia="zh-TW"/>
        </w:rPr>
        <w:t>2</w:t>
      </w:r>
      <w:r w:rsidR="009B4A73">
        <w:rPr>
          <w:highlight w:val="yellow"/>
          <w:lang w:val="en-US" w:eastAsia="zh-TW"/>
        </w:rPr>
        <w:t>1</w:t>
      </w:r>
      <w:r w:rsidR="00C3544B" w:rsidRPr="00C3544B">
        <w:rPr>
          <w:highlight w:val="yellow"/>
          <w:lang w:val="en-US" w:eastAsia="zh-TW"/>
        </w:rPr>
        <w:t>% in WVTR is observed after 20,000 bending cycles, which indicates interaction of adjacent flakes during their movement by bending.</w:t>
      </w:r>
    </w:p>
    <w:p w14:paraId="75B95ED5" w14:textId="77E2BE27" w:rsidR="00B53571" w:rsidRPr="006877D5" w:rsidRDefault="00620A40" w:rsidP="00B53571">
      <w:pPr>
        <w:jc w:val="center"/>
        <w:rPr>
          <w:lang w:val="en-US"/>
        </w:rPr>
      </w:pPr>
      <w:r w:rsidRPr="006877D5">
        <w:rPr>
          <w:lang w:val="en-US"/>
        </w:rPr>
        <w:object w:dxaOrig="6966" w:dyaOrig="4913" w14:anchorId="0C54800B">
          <v:shape id="_x0000_i1026" type="#_x0000_t75" style="width:299.9pt;height:203.9pt" o:ole="">
            <v:imagedata r:id="rId15" o:title="" croptop="7093f"/>
          </v:shape>
          <o:OLEObject Type="Embed" ProgID="Origin50.Graph" ShapeID="_x0000_i1026" DrawAspect="Content" ObjectID="_1678201521" r:id="rId16"/>
        </w:object>
      </w:r>
    </w:p>
    <w:p w14:paraId="1B50E156" w14:textId="663C6671" w:rsidR="00634217" w:rsidRPr="00A1010E" w:rsidRDefault="0006767F" w:rsidP="0006767F">
      <w:pPr>
        <w:pStyle w:val="Caption"/>
        <w:rPr>
          <w:rFonts w:ascii="Times New Roman" w:hAnsi="Times New Roman" w:cs="Times New Roman"/>
          <w:sz w:val="24"/>
          <w:szCs w:val="24"/>
        </w:rPr>
      </w:pPr>
      <w:bookmarkStart w:id="4" w:name="_Ref55234556"/>
      <w:r w:rsidRPr="00A1010E">
        <w:rPr>
          <w:rFonts w:ascii="Times New Roman" w:hAnsi="Times New Roman" w:cs="Times New Roman"/>
          <w:b/>
          <w:sz w:val="24"/>
          <w:szCs w:val="24"/>
        </w:rPr>
        <w:t xml:space="preserve">Figure </w:t>
      </w:r>
      <w:r w:rsidRPr="00A1010E">
        <w:rPr>
          <w:rFonts w:ascii="Times New Roman" w:hAnsi="Times New Roman" w:cs="Times New Roman"/>
          <w:b/>
          <w:sz w:val="24"/>
          <w:szCs w:val="24"/>
        </w:rPr>
        <w:fldChar w:fldCharType="begin"/>
      </w:r>
      <w:r w:rsidRPr="00A1010E">
        <w:rPr>
          <w:rFonts w:ascii="Times New Roman" w:hAnsi="Times New Roman" w:cs="Times New Roman"/>
          <w:b/>
          <w:sz w:val="24"/>
          <w:szCs w:val="24"/>
        </w:rPr>
        <w:instrText xml:space="preserve"> SEQ Figure \* ARABIC </w:instrText>
      </w:r>
      <w:r w:rsidRPr="00A1010E">
        <w:rPr>
          <w:rFonts w:ascii="Times New Roman" w:hAnsi="Times New Roman" w:cs="Times New Roman"/>
          <w:b/>
          <w:sz w:val="24"/>
          <w:szCs w:val="24"/>
        </w:rPr>
        <w:fldChar w:fldCharType="separate"/>
      </w:r>
      <w:r w:rsidR="00E60C6C">
        <w:rPr>
          <w:rFonts w:ascii="Times New Roman" w:hAnsi="Times New Roman" w:cs="Times New Roman"/>
          <w:b/>
          <w:noProof/>
          <w:sz w:val="24"/>
          <w:szCs w:val="24"/>
        </w:rPr>
        <w:t>2</w:t>
      </w:r>
      <w:r w:rsidRPr="00A1010E">
        <w:rPr>
          <w:rFonts w:ascii="Times New Roman" w:hAnsi="Times New Roman" w:cs="Times New Roman"/>
          <w:b/>
          <w:sz w:val="24"/>
          <w:szCs w:val="24"/>
        </w:rPr>
        <w:fldChar w:fldCharType="end"/>
      </w:r>
      <w:bookmarkEnd w:id="4"/>
      <w:r w:rsidRPr="00A1010E">
        <w:rPr>
          <w:rFonts w:ascii="Times New Roman" w:hAnsi="Times New Roman" w:cs="Times New Roman"/>
          <w:sz w:val="24"/>
          <w:szCs w:val="24"/>
        </w:rPr>
        <w:t xml:space="preserve"> WVTR of </w:t>
      </w:r>
      <w:r w:rsidR="002C36BB">
        <w:rPr>
          <w:rFonts w:ascii="Times New Roman" w:hAnsi="Times New Roman" w:cs="Times New Roman"/>
          <w:sz w:val="24"/>
          <w:szCs w:val="24"/>
        </w:rPr>
        <w:t xml:space="preserve">a </w:t>
      </w:r>
      <w:r w:rsidRPr="00A1010E">
        <w:rPr>
          <w:rFonts w:ascii="Times New Roman" w:hAnsi="Times New Roman" w:cs="Times New Roman"/>
          <w:sz w:val="24"/>
          <w:szCs w:val="24"/>
        </w:rPr>
        <w:t>PVB film with 15 vol% glass flakes (AR = 2000) vs. number of bending cycles</w:t>
      </w:r>
      <w:r w:rsidR="000102D8">
        <w:rPr>
          <w:rFonts w:ascii="Times New Roman" w:hAnsi="Times New Roman" w:cs="Times New Roman"/>
          <w:sz w:val="24"/>
          <w:szCs w:val="24"/>
        </w:rPr>
        <w:t xml:space="preserve"> using a bending radius of 3 cm</w:t>
      </w:r>
      <w:r w:rsidRPr="00A1010E">
        <w:rPr>
          <w:rFonts w:ascii="Times New Roman" w:hAnsi="Times New Roman" w:cs="Times New Roman"/>
          <w:sz w:val="24"/>
          <w:szCs w:val="24"/>
        </w:rPr>
        <w:t>.</w:t>
      </w:r>
    </w:p>
    <w:p w14:paraId="0E280B66" w14:textId="77777777" w:rsidR="00B53571" w:rsidRPr="006877D5" w:rsidRDefault="00B53571" w:rsidP="00435CC8">
      <w:pPr>
        <w:pStyle w:val="Heading2"/>
        <w:numPr>
          <w:ilvl w:val="1"/>
          <w:numId w:val="1"/>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Transparency of the layers</w:t>
      </w:r>
    </w:p>
    <w:p w14:paraId="3149EE45" w14:textId="50A5D7ED" w:rsidR="00B53571" w:rsidRPr="006877D5" w:rsidRDefault="00254DAF" w:rsidP="00250115">
      <w:pPr>
        <w:spacing w:line="480" w:lineRule="auto"/>
        <w:jc w:val="both"/>
        <w:rPr>
          <w:lang w:val="en-US"/>
        </w:rPr>
      </w:pPr>
      <w:r>
        <w:rPr>
          <w:lang w:val="en-US"/>
        </w:rPr>
        <w:t>N</w:t>
      </w:r>
      <w:r w:rsidR="002D0326">
        <w:rPr>
          <w:lang w:val="en-US"/>
        </w:rPr>
        <w:t xml:space="preserve">eat </w:t>
      </w:r>
      <w:r w:rsidR="00B53571" w:rsidRPr="006877D5">
        <w:rPr>
          <w:lang w:val="en-US"/>
        </w:rPr>
        <w:t xml:space="preserve">PVB </w:t>
      </w:r>
      <w:r w:rsidR="002D0326">
        <w:rPr>
          <w:lang w:val="en-US"/>
        </w:rPr>
        <w:t xml:space="preserve">films </w:t>
      </w:r>
      <w:r w:rsidR="00B53571" w:rsidRPr="006877D5">
        <w:rPr>
          <w:lang w:val="en-US"/>
        </w:rPr>
        <w:t>(</w:t>
      </w:r>
      <w:r w:rsidR="00D40CEC">
        <w:rPr>
          <w:lang w:val="en-US"/>
        </w:rPr>
        <w:t xml:space="preserve">thickness </w:t>
      </w:r>
      <w:r w:rsidR="00B53571" w:rsidRPr="006877D5">
        <w:rPr>
          <w:lang w:val="en-US"/>
        </w:rPr>
        <w:t xml:space="preserve">~70 µm) </w:t>
      </w:r>
      <w:r w:rsidR="002D0326">
        <w:rPr>
          <w:lang w:val="en-US"/>
        </w:rPr>
        <w:t xml:space="preserve">deposited by doctor blading </w:t>
      </w:r>
      <w:r w:rsidR="00B53571" w:rsidRPr="006877D5">
        <w:rPr>
          <w:lang w:val="en-US"/>
        </w:rPr>
        <w:t xml:space="preserve">show a total </w:t>
      </w:r>
      <w:r w:rsidR="004E2998" w:rsidRPr="006877D5">
        <w:rPr>
          <w:lang w:val="en-US"/>
        </w:rPr>
        <w:t>transmi</w:t>
      </w:r>
      <w:r w:rsidR="004E2998">
        <w:rPr>
          <w:lang w:val="en-US"/>
        </w:rPr>
        <w:t>ttance</w:t>
      </w:r>
      <w:r w:rsidR="004E2998" w:rsidRPr="006877D5">
        <w:rPr>
          <w:lang w:val="en-US"/>
        </w:rPr>
        <w:t xml:space="preserve"> </w:t>
      </w:r>
      <w:r w:rsidR="00B53571" w:rsidRPr="006877D5">
        <w:rPr>
          <w:lang w:val="en-US"/>
        </w:rPr>
        <w:t xml:space="preserve">of ~93% throughout the visible range of the spectrum, </w:t>
      </w:r>
      <w:r w:rsidR="00D40CEC">
        <w:rPr>
          <w:lang w:val="en-US"/>
        </w:rPr>
        <w:t>while</w:t>
      </w:r>
      <w:r w:rsidR="00D40CEC" w:rsidRPr="006877D5">
        <w:rPr>
          <w:lang w:val="en-US"/>
        </w:rPr>
        <w:t xml:space="preserve"> </w:t>
      </w:r>
      <w:r w:rsidR="00B53571" w:rsidRPr="006877D5">
        <w:rPr>
          <w:lang w:val="en-US"/>
        </w:rPr>
        <w:t xml:space="preserve">diffuse </w:t>
      </w:r>
      <w:r w:rsidR="004E2998" w:rsidRPr="006877D5">
        <w:rPr>
          <w:lang w:val="en-US"/>
        </w:rPr>
        <w:t>transmi</w:t>
      </w:r>
      <w:r w:rsidR="004E2998">
        <w:rPr>
          <w:lang w:val="en-US"/>
        </w:rPr>
        <w:t>ttance</w:t>
      </w:r>
      <w:r w:rsidR="004E2998" w:rsidRPr="006877D5">
        <w:rPr>
          <w:lang w:val="en-US"/>
        </w:rPr>
        <w:t xml:space="preserve"> </w:t>
      </w:r>
      <w:r w:rsidR="00B53571" w:rsidRPr="006877D5">
        <w:rPr>
          <w:lang w:val="en-US"/>
        </w:rPr>
        <w:t>increases con</w:t>
      </w:r>
      <w:r w:rsidR="00620A40">
        <w:rPr>
          <w:lang w:val="en-US"/>
        </w:rPr>
        <w:softHyphen/>
      </w:r>
      <w:r w:rsidR="00B53571" w:rsidRPr="006877D5">
        <w:rPr>
          <w:lang w:val="en-US"/>
        </w:rPr>
        <w:t>tinuously from 5% at 800 nm to 12% at 400 nm, due to scattering at crystalline domains (</w:t>
      </w:r>
      <w:r w:rsidR="00B53571" w:rsidRPr="006877D5">
        <w:rPr>
          <w:b/>
          <w:bCs/>
          <w:lang w:val="en-US"/>
        </w:rPr>
        <w:t>Figure S</w:t>
      </w:r>
      <w:r w:rsidR="00C139F5">
        <w:rPr>
          <w:b/>
          <w:bCs/>
          <w:lang w:val="en-US"/>
        </w:rPr>
        <w:t>3</w:t>
      </w:r>
      <w:r w:rsidR="00B53571" w:rsidRPr="006877D5">
        <w:rPr>
          <w:lang w:val="en-US"/>
        </w:rPr>
        <w:t xml:space="preserve">). Total reflectance of ~7% is observed in the visible region of the spectrum. The diffuse reflectance shown by the PVB layer increases steadily from 3% at 800 nm to 7% at 250 nm. </w:t>
      </w:r>
    </w:p>
    <w:p w14:paraId="7C4698F7" w14:textId="697B7621" w:rsidR="00B53571" w:rsidRPr="006877D5" w:rsidRDefault="004C01DB" w:rsidP="00250115">
      <w:pPr>
        <w:spacing w:line="480" w:lineRule="auto"/>
        <w:jc w:val="both"/>
        <w:rPr>
          <w:noProof/>
          <w:lang w:val="en-US" w:eastAsia="zh-TW"/>
        </w:rPr>
      </w:pPr>
      <w:r>
        <w:rPr>
          <w:noProof/>
          <w:lang w:val="en-US" w:eastAsia="zh-TW"/>
        </w:rPr>
        <w:t>Corresponding</w:t>
      </w:r>
      <w:r w:rsidR="00B53571" w:rsidRPr="006877D5">
        <w:rPr>
          <w:noProof/>
          <w:lang w:val="en-US" w:eastAsia="zh-TW"/>
        </w:rPr>
        <w:t xml:space="preserve"> </w:t>
      </w:r>
      <w:r w:rsidR="0055749C" w:rsidRPr="006877D5">
        <w:rPr>
          <w:noProof/>
          <w:lang w:val="en-US" w:eastAsia="zh-TW"/>
        </w:rPr>
        <w:t>transmi</w:t>
      </w:r>
      <w:r w:rsidR="0055749C">
        <w:rPr>
          <w:noProof/>
          <w:lang w:val="en-US" w:eastAsia="zh-TW"/>
        </w:rPr>
        <w:t>ttance</w:t>
      </w:r>
      <w:r w:rsidR="0055749C" w:rsidRPr="006877D5">
        <w:rPr>
          <w:noProof/>
          <w:lang w:val="en-US" w:eastAsia="zh-TW"/>
        </w:rPr>
        <w:t xml:space="preserve"> </w:t>
      </w:r>
      <w:r>
        <w:rPr>
          <w:noProof/>
          <w:lang w:val="en-US" w:eastAsia="zh-TW"/>
        </w:rPr>
        <w:t>and</w:t>
      </w:r>
      <w:r w:rsidR="00B53571" w:rsidRPr="006877D5">
        <w:rPr>
          <w:noProof/>
          <w:lang w:val="en-US" w:eastAsia="zh-TW"/>
        </w:rPr>
        <w:t xml:space="preserve"> </w:t>
      </w:r>
      <w:r w:rsidR="0055749C" w:rsidRPr="006877D5">
        <w:rPr>
          <w:noProof/>
          <w:lang w:val="en-US" w:eastAsia="zh-TW"/>
        </w:rPr>
        <w:t>reflect</w:t>
      </w:r>
      <w:r w:rsidR="0055749C">
        <w:rPr>
          <w:noProof/>
          <w:lang w:val="en-US" w:eastAsia="zh-TW"/>
        </w:rPr>
        <w:t>ance</w:t>
      </w:r>
      <w:r w:rsidR="0055749C" w:rsidRPr="006877D5">
        <w:rPr>
          <w:noProof/>
          <w:lang w:val="en-US" w:eastAsia="zh-TW"/>
        </w:rPr>
        <w:t xml:space="preserve"> </w:t>
      </w:r>
      <w:r w:rsidR="00B53571" w:rsidRPr="006877D5">
        <w:rPr>
          <w:noProof/>
          <w:lang w:val="en-US" w:eastAsia="zh-TW"/>
        </w:rPr>
        <w:t>measurements were carried out for the PVB</w:t>
      </w:r>
      <w:r w:rsidR="00D40CEC">
        <w:rPr>
          <w:noProof/>
          <w:lang w:val="en-US" w:eastAsia="zh-TW"/>
        </w:rPr>
        <w:t>/glass flake composite</w:t>
      </w:r>
      <w:r w:rsidR="00B53571" w:rsidRPr="006877D5">
        <w:rPr>
          <w:noProof/>
          <w:lang w:val="en-US" w:eastAsia="zh-TW"/>
        </w:rPr>
        <w:t xml:space="preserve"> layers </w:t>
      </w:r>
      <w:r>
        <w:rPr>
          <w:noProof/>
          <w:lang w:val="en-US" w:eastAsia="zh-TW"/>
        </w:rPr>
        <w:t>(</w:t>
      </w:r>
      <w:r w:rsidR="000951F6" w:rsidRPr="000951F6">
        <w:rPr>
          <w:b/>
          <w:bCs/>
          <w:noProof/>
          <w:lang w:val="en-US" w:eastAsia="zh-TW"/>
        </w:rPr>
        <w:fldChar w:fldCharType="begin"/>
      </w:r>
      <w:r w:rsidR="000951F6" w:rsidRPr="000951F6">
        <w:rPr>
          <w:b/>
          <w:noProof/>
          <w:lang w:val="en-US" w:eastAsia="zh-TW"/>
        </w:rPr>
        <w:instrText xml:space="preserve"> REF _Ref57236783 \h </w:instrText>
      </w:r>
      <w:r w:rsidR="000951F6" w:rsidRPr="000951F6">
        <w:rPr>
          <w:b/>
          <w:bCs/>
          <w:noProof/>
          <w:lang w:val="en-US" w:eastAsia="zh-TW"/>
        </w:rPr>
        <w:instrText xml:space="preserve"> \* MERGEFORMAT </w:instrText>
      </w:r>
      <w:r w:rsidR="000951F6" w:rsidRPr="000951F6">
        <w:rPr>
          <w:b/>
          <w:bCs/>
          <w:noProof/>
          <w:lang w:val="en-US" w:eastAsia="zh-TW"/>
        </w:rPr>
      </w:r>
      <w:r w:rsidR="000951F6" w:rsidRPr="000951F6">
        <w:rPr>
          <w:b/>
          <w:bCs/>
          <w:noProof/>
          <w:lang w:val="en-US" w:eastAsia="zh-TW"/>
        </w:rPr>
        <w:fldChar w:fldCharType="separate"/>
      </w:r>
      <w:r w:rsidR="00E60C6C" w:rsidRPr="00E60C6C">
        <w:rPr>
          <w:b/>
          <w:lang w:val="en-US"/>
        </w:rPr>
        <w:t xml:space="preserve">Figure </w:t>
      </w:r>
      <w:r w:rsidR="00E60C6C" w:rsidRPr="00E60C6C">
        <w:rPr>
          <w:b/>
          <w:noProof/>
          <w:lang w:val="en-US"/>
        </w:rPr>
        <w:t>3</w:t>
      </w:r>
      <w:r w:rsidR="000951F6" w:rsidRPr="000951F6">
        <w:rPr>
          <w:b/>
          <w:bCs/>
          <w:noProof/>
          <w:lang w:val="en-US" w:eastAsia="zh-TW"/>
        </w:rPr>
        <w:fldChar w:fldCharType="end"/>
      </w:r>
      <w:r>
        <w:rPr>
          <w:noProof/>
          <w:lang w:val="en-US" w:eastAsia="zh-TW"/>
        </w:rPr>
        <w:t>)</w:t>
      </w:r>
      <w:r w:rsidR="00B53571" w:rsidRPr="006877D5">
        <w:rPr>
          <w:noProof/>
          <w:lang w:val="en-US" w:eastAsia="zh-TW"/>
        </w:rPr>
        <w:t xml:space="preserve">. PVB layers filled with glass flakes having aspect ratios of 200 and 400 show total transmittance values of around 90%, </w:t>
      </w:r>
      <w:r w:rsidR="00254DAF">
        <w:rPr>
          <w:noProof/>
          <w:lang w:val="en-US" w:eastAsia="zh-TW"/>
        </w:rPr>
        <w:t xml:space="preserve">even at the highest glass loading, </w:t>
      </w:r>
      <w:r w:rsidR="00B53571" w:rsidRPr="006877D5">
        <w:rPr>
          <w:noProof/>
          <w:lang w:val="en-US" w:eastAsia="zh-TW"/>
        </w:rPr>
        <w:t xml:space="preserve">whereas for AR = 2000, the total </w:t>
      </w:r>
      <w:r w:rsidR="004E2998" w:rsidRPr="006877D5">
        <w:rPr>
          <w:noProof/>
          <w:lang w:val="en-US" w:eastAsia="zh-TW"/>
        </w:rPr>
        <w:t>transmi</w:t>
      </w:r>
      <w:r w:rsidR="004E2998">
        <w:rPr>
          <w:noProof/>
          <w:lang w:val="en-US" w:eastAsia="zh-TW"/>
        </w:rPr>
        <w:t>ttance</w:t>
      </w:r>
      <w:r w:rsidR="004E2998" w:rsidRPr="006877D5">
        <w:rPr>
          <w:noProof/>
          <w:lang w:val="en-US" w:eastAsia="zh-TW"/>
        </w:rPr>
        <w:t xml:space="preserve"> </w:t>
      </w:r>
      <w:r w:rsidR="00B53571" w:rsidRPr="006877D5">
        <w:rPr>
          <w:noProof/>
          <w:lang w:val="en-US" w:eastAsia="zh-TW"/>
        </w:rPr>
        <w:t xml:space="preserve">decreases from 89% to 85% with increasing volume fraction of glass flakes. </w:t>
      </w:r>
      <w:r w:rsidR="00481FA1">
        <w:rPr>
          <w:noProof/>
          <w:lang w:val="en-US" w:eastAsia="zh-TW"/>
        </w:rPr>
        <w:t>The t</w:t>
      </w:r>
      <w:r w:rsidR="00B53571" w:rsidRPr="006877D5">
        <w:rPr>
          <w:noProof/>
          <w:lang w:val="en-US" w:eastAsia="zh-TW"/>
        </w:rPr>
        <w:t>otal reflect</w:t>
      </w:r>
      <w:r w:rsidR="004E2998">
        <w:rPr>
          <w:noProof/>
          <w:lang w:val="en-US" w:eastAsia="zh-TW"/>
        </w:rPr>
        <w:t>ance</w:t>
      </w:r>
      <w:r w:rsidR="00D235D3">
        <w:rPr>
          <w:noProof/>
          <w:lang w:val="en-US" w:eastAsia="zh-TW"/>
        </w:rPr>
        <w:t xml:space="preserve"> </w:t>
      </w:r>
      <w:r w:rsidR="00B53571" w:rsidRPr="006877D5">
        <w:rPr>
          <w:noProof/>
          <w:lang w:val="en-US" w:eastAsia="zh-TW"/>
        </w:rPr>
        <w:t>is between 8% and 9% for all samples</w:t>
      </w:r>
      <w:r w:rsidR="0055749C">
        <w:rPr>
          <w:noProof/>
          <w:lang w:val="en-US" w:eastAsia="zh-TW"/>
        </w:rPr>
        <w:t>, while the absorption by the glass flakes is significant only below 350 nm. W</w:t>
      </w:r>
      <w:r w:rsidR="00960AEA">
        <w:rPr>
          <w:noProof/>
          <w:lang w:val="en-US" w:eastAsia="zh-TW"/>
        </w:rPr>
        <w:t xml:space="preserve">e postulate that the drop in transmittance can be attributed to measurement artefacts induced by pronounced light scattering at the rough surface of samples with AR = 2000. </w:t>
      </w:r>
      <w:r w:rsidR="0055749C">
        <w:rPr>
          <w:noProof/>
          <w:lang w:val="en-US" w:eastAsia="zh-TW"/>
        </w:rPr>
        <w:t>I</w:t>
      </w:r>
      <w:r w:rsidR="00960AEA">
        <w:rPr>
          <w:noProof/>
          <w:lang w:val="en-US" w:eastAsia="zh-TW"/>
        </w:rPr>
        <w:t>n a previous work</w:t>
      </w:r>
      <w:r w:rsidR="0055749C">
        <w:rPr>
          <w:noProof/>
          <w:lang w:val="en-US" w:eastAsia="zh-TW"/>
        </w:rPr>
        <w:t xml:space="preserve"> we demonstrated that</w:t>
      </w:r>
      <w:r w:rsidR="00960AEA">
        <w:rPr>
          <w:noProof/>
          <w:lang w:val="en-US" w:eastAsia="zh-TW"/>
        </w:rPr>
        <w:t xml:space="preserve"> such scattering can lead to underestimation of total transmittance when measuring </w:t>
      </w:r>
      <w:r w:rsidR="0055749C">
        <w:rPr>
          <w:noProof/>
          <w:lang w:val="en-US" w:eastAsia="zh-TW"/>
        </w:rPr>
        <w:t>it using an integrating sphere, as some amount of the scattered light can be lost at the sides of the sample</w:t>
      </w:r>
      <w:r w:rsidR="002756EF">
        <w:rPr>
          <w:noProof/>
          <w:lang w:val="en-US" w:eastAsia="zh-TW"/>
        </w:rPr>
        <w:t xml:space="preserve"> </w:t>
      </w:r>
      <w:r w:rsidR="002756EF">
        <w:rPr>
          <w:noProof/>
          <w:lang w:val="en-US" w:eastAsia="zh-TW"/>
        </w:rPr>
        <w:fldChar w:fldCharType="begin" w:fldLock="1"/>
      </w:r>
      <w:r w:rsidR="00E07AEA">
        <w:rPr>
          <w:noProof/>
          <w:lang w:val="en-US" w:eastAsia="zh-TW"/>
        </w:rPr>
        <w:instrText>ADDIN CSL_CITATION {"citationItems":[{"id":"ITEM-1","itemData":{"DOI":"10.1364/oe.25.00a176","ISSN":"1094-4087","PMID":"28241559","abstract":"© 2017 Optical Society of America. We present detailed numerical and experimental investigation of thin-film organic solar cells with a micro-textured light management foil applied on top of the front glass substrate. We first demonstrate that measurements of small-area laboratory solar cells are susceptible to a significant amount of optical losses that could lead to false interpretation of the measurement results. Using the combined optical model CROWM calibrated with realistic optical properties of organic films and other layers, we identify the origins of these losses and quantify the extent of their influence. Further on, we identify the most important light management mechanisms of the micro-textured foil, among which the prevention of light escaping at the front side of the cell is revealed as the dominant one. Detailed three-dimensional simulations show that the light-management foil applied on top of a large-area organic solar cell can reduce the total reflection losses by nearly 60% and improve the short-circuit current density by almost 20%. Finally, by assuming realistic open-circuit voltage and especially the realistic fill factor that deteriorates as the absorber layer thickness is increased, we determine the optimal absorber layer thickness that would result in the highest power conversion efficiency of the investigated organic solar cells.","author":[{"dropping-particle":"","family":"Lipovšek","given":"Benjamin","non-dropping-particle":"","parse-names":false,"suffix":""},{"dropping-particle":"","family":"Čampa","given":"Andrej","non-dropping-particle":"","parse-names":false,"suffix":""},{"dropping-particle":"","family":"Guo","given":"Fei","non-dropping-particle":"","parse-names":false,"suffix":""},{"dropping-particle":"","family":"Brabec","given":"Christoph J.","non-dropping-particle":"","parse-names":false,"suffix":""},{"dropping-particle":"","family":"Forberich","given":"Karen","non-dropping-particle":"","parse-names":false,"suffix":""},{"dropping-particle":"","family":"Krč","given":"Janez","non-dropping-particle":"","parse-names":false,"suffix":""},{"dropping-particle":"","family":"Topič","given":"Marko","non-dropping-particle":"","parse-names":false,"suffix":""}],"container-title":"Optics Express","id":"ITEM-1","issue":"4","issued":{"date-parts":[["2017"]]},"page":"A176","title":"Detailed optical modelling and light-management of thin-film organic solar cells with consideration of small-area effects","type":"article-journal","volume":"25"},"uris":["http://www.mendeley.com/documents/?uuid=14ae650f-0052-44ac-aac5-314693d0818f"]}],"mendeley":{"formattedCitation":"&lt;sup&gt;[33]&lt;/sup&gt;","plainTextFormattedCitation":"[33]","previouslyFormattedCitation":"&lt;sup&gt;[33]&lt;/sup&gt;"},"properties":{"noteIndex":0},"schema":"https://github.com/citation-style-language/schema/raw/master/csl-citation.json"}</w:instrText>
      </w:r>
      <w:r w:rsidR="002756EF">
        <w:rPr>
          <w:noProof/>
          <w:lang w:val="en-US" w:eastAsia="zh-TW"/>
        </w:rPr>
        <w:fldChar w:fldCharType="separate"/>
      </w:r>
      <w:r w:rsidR="00AC781A" w:rsidRPr="00AC781A">
        <w:rPr>
          <w:noProof/>
          <w:vertAlign w:val="superscript"/>
          <w:lang w:val="en-US" w:eastAsia="zh-TW"/>
        </w:rPr>
        <w:t>[33]</w:t>
      </w:r>
      <w:r w:rsidR="002756EF">
        <w:rPr>
          <w:noProof/>
          <w:lang w:val="en-US" w:eastAsia="zh-TW"/>
        </w:rPr>
        <w:fldChar w:fldCharType="end"/>
      </w:r>
      <w:r w:rsidR="00960AEA">
        <w:rPr>
          <w:noProof/>
          <w:lang w:val="en-US" w:eastAsia="zh-TW"/>
        </w:rPr>
        <w:t>.</w:t>
      </w:r>
      <w:r w:rsidR="00675B8C">
        <w:rPr>
          <w:noProof/>
          <w:lang w:val="en-US" w:eastAsia="zh-TW"/>
        </w:rPr>
        <w:t xml:space="preserve"> </w:t>
      </w:r>
      <w:r w:rsidR="00675B8C" w:rsidRPr="006877D5">
        <w:rPr>
          <w:noProof/>
          <w:lang w:val="en-US" w:eastAsia="zh-TW"/>
        </w:rPr>
        <w:t xml:space="preserve">These </w:t>
      </w:r>
      <w:r w:rsidR="00675B8C">
        <w:rPr>
          <w:noProof/>
          <w:lang w:val="en-US" w:eastAsia="zh-TW"/>
        </w:rPr>
        <w:t>observations</w:t>
      </w:r>
      <w:r w:rsidR="00675B8C" w:rsidRPr="006877D5">
        <w:rPr>
          <w:noProof/>
          <w:lang w:val="en-US" w:eastAsia="zh-TW"/>
        </w:rPr>
        <w:t xml:space="preserve"> </w:t>
      </w:r>
      <w:r w:rsidR="00675B8C">
        <w:rPr>
          <w:noProof/>
          <w:lang w:val="en-US" w:eastAsia="zh-TW"/>
        </w:rPr>
        <w:t xml:space="preserve">confirm the results of </w:t>
      </w:r>
      <w:r w:rsidR="00675B8C" w:rsidRPr="006877D5">
        <w:rPr>
          <w:noProof/>
          <w:lang w:val="en-US" w:eastAsia="zh-TW"/>
        </w:rPr>
        <w:t xml:space="preserve"> </w:t>
      </w:r>
      <w:r w:rsidR="00675B8C">
        <w:rPr>
          <w:noProof/>
          <w:lang w:val="en-US" w:eastAsia="zh-TW"/>
        </w:rPr>
        <w:t>Scharfe et al.,</w:t>
      </w:r>
      <w:r w:rsidR="002756EF">
        <w:rPr>
          <w:noProof/>
          <w:lang w:val="en-US" w:eastAsia="zh-TW"/>
        </w:rPr>
        <w:fldChar w:fldCharType="begin" w:fldLock="1"/>
      </w:r>
      <w:r w:rsidR="00E07AEA">
        <w:rPr>
          <w:noProof/>
          <w:lang w:val="en-US" w:eastAsia="zh-TW"/>
        </w:rPr>
        <w:instrText>ADDIN CSL_CITATION {"citationItems":[{"id":"ITEM-1","itemData":{"DOI":"10.3390/jcs3040101","ISSN":"2504-477X","abstract":"In this paper, the dynamic mechanic and optical properties of composites made of Polyvinyl Butyral (PVB) and Micro Glass Flakes (MGF) with matching refractive indices (RIs) are investigated. The composite is produced by a slurry-based process using additional blade casting and lamination. It can be shown that a high degree of ordering of the MGF in the polymer matrix can be achieved with this method. This ordering, combined with the platelet-like structure of the MGF, leads to very efficient strengthening of the PVB with increasing content of the MGF. By carefully adjusting the RIs of the polymer, it is shown that haze is reduced to below 2%, which has not been achieved with irregular fillers or glass fibers.","author":[{"dropping-particle":"","family":"Scharfe","given":"Benedikt","non-dropping-particle":"","parse-names":false,"suffix":""},{"dropping-particle":"","family":"Lehmann","given":"Sebastian","non-dropping-particle":"","parse-names":false,"suffix":""},{"dropping-particle":"","family":"Gerdes","given":"Thorsten","non-dropping-particle":"","parse-names":false,"suffix":""},{"dropping-particle":"","family":"Brüggemann","given":"Dieter","non-dropping-particle":"","parse-names":false,"suffix":""}],"container-title":"Journal of Composites Science","id":"ITEM-1","issue":"4","issued":{"date-parts":[["2019"]]},"page":"101","title":"Optical and Mechanical Properties of Highly Transparent Glass-Flake Composites","type":"article-journal","volume":"3"},"uris":["http://www.mendeley.com/documents/?uuid=d983007d-9ec6-4a39-b8b9-b8ab8b9c0838"]}],"mendeley":{"formattedCitation":"&lt;sup&gt;[30]&lt;/sup&gt;","plainTextFormattedCitation":"[30]","previouslyFormattedCitation":"&lt;sup&gt;[30]&lt;/sup&gt;"},"properties":{"noteIndex":0},"schema":"https://github.com/citation-style-language/schema/raw/master/csl-citation.json"}</w:instrText>
      </w:r>
      <w:r w:rsidR="002756EF">
        <w:rPr>
          <w:noProof/>
          <w:lang w:val="en-US" w:eastAsia="zh-TW"/>
        </w:rPr>
        <w:fldChar w:fldCharType="separate"/>
      </w:r>
      <w:r w:rsidR="00AC781A" w:rsidRPr="00AC781A">
        <w:rPr>
          <w:noProof/>
          <w:vertAlign w:val="superscript"/>
          <w:lang w:val="en-US" w:eastAsia="zh-TW"/>
        </w:rPr>
        <w:t>[30]</w:t>
      </w:r>
      <w:r w:rsidR="002756EF">
        <w:rPr>
          <w:noProof/>
          <w:lang w:val="en-US" w:eastAsia="zh-TW"/>
        </w:rPr>
        <w:fldChar w:fldCharType="end"/>
      </w:r>
      <w:r w:rsidR="00675B8C">
        <w:rPr>
          <w:noProof/>
          <w:lang w:val="en-US" w:eastAsia="zh-TW"/>
        </w:rPr>
        <w:t xml:space="preserve"> </w:t>
      </w:r>
      <w:r w:rsidR="00E10597">
        <w:rPr>
          <w:noProof/>
          <w:lang w:val="en-US" w:eastAsia="zh-TW"/>
        </w:rPr>
        <w:t xml:space="preserve">who found </w:t>
      </w:r>
      <w:r w:rsidR="00675B8C" w:rsidRPr="006877D5">
        <w:rPr>
          <w:noProof/>
          <w:lang w:val="en-US" w:eastAsia="zh-TW"/>
        </w:rPr>
        <w:t xml:space="preserve">that the glass flakes </w:t>
      </w:r>
      <w:r w:rsidR="00675B8C" w:rsidRPr="006877D5">
        <w:rPr>
          <w:noProof/>
          <w:lang w:val="en-US" w:eastAsia="zh-TW"/>
        </w:rPr>
        <w:lastRenderedPageBreak/>
        <w:t xml:space="preserve">are ideally suited as filler particles for PVB films, as the total </w:t>
      </w:r>
      <w:r w:rsidR="004E2998" w:rsidRPr="006877D5">
        <w:rPr>
          <w:noProof/>
          <w:lang w:val="en-US" w:eastAsia="zh-TW"/>
        </w:rPr>
        <w:t>transmi</w:t>
      </w:r>
      <w:r w:rsidR="004E2998">
        <w:rPr>
          <w:noProof/>
          <w:lang w:val="en-US" w:eastAsia="zh-TW"/>
        </w:rPr>
        <w:t>ttance</w:t>
      </w:r>
      <w:r w:rsidR="004E2998" w:rsidRPr="006877D5">
        <w:rPr>
          <w:noProof/>
          <w:lang w:val="en-US" w:eastAsia="zh-TW"/>
        </w:rPr>
        <w:t xml:space="preserve"> </w:t>
      </w:r>
      <w:r w:rsidR="00675B8C" w:rsidRPr="006877D5">
        <w:rPr>
          <w:noProof/>
          <w:lang w:val="en-US" w:eastAsia="zh-TW"/>
        </w:rPr>
        <w:t>of the film remains around 90% even at high glass loading and thus is hardly reduced with respect to pristine PVB. This is mainly due to the almost perfect refractive index matching of sod</w:t>
      </w:r>
      <w:r w:rsidR="004E2998">
        <w:rPr>
          <w:noProof/>
          <w:lang w:val="en-US" w:eastAsia="zh-TW"/>
        </w:rPr>
        <w:t>a</w:t>
      </w:r>
      <w:r w:rsidR="00675B8C" w:rsidRPr="006877D5">
        <w:rPr>
          <w:noProof/>
          <w:lang w:val="en-US" w:eastAsia="zh-TW"/>
        </w:rPr>
        <w:t xml:space="preserve"> lime glass (</w:t>
      </w:r>
      <w:r w:rsidR="00675B8C" w:rsidRPr="002756EF">
        <w:rPr>
          <w:i/>
          <w:noProof/>
          <w:lang w:val="en-US" w:eastAsia="zh-TW"/>
        </w:rPr>
        <w:t>n</w:t>
      </w:r>
      <w:r w:rsidR="004E2998">
        <w:rPr>
          <w:noProof/>
          <w:lang w:val="en-US" w:eastAsia="zh-TW"/>
        </w:rPr>
        <w:t xml:space="preserve"> @</w:t>
      </w:r>
      <w:r w:rsidR="00675B8C" w:rsidRPr="006877D5">
        <w:rPr>
          <w:noProof/>
          <w:lang w:val="en-US" w:eastAsia="zh-TW"/>
        </w:rPr>
        <w:t>550 nm = 1.52) and PVB (</w:t>
      </w:r>
      <w:r w:rsidR="00675B8C" w:rsidRPr="002756EF">
        <w:rPr>
          <w:i/>
          <w:noProof/>
          <w:lang w:val="en-US" w:eastAsia="zh-TW"/>
        </w:rPr>
        <w:t>n</w:t>
      </w:r>
      <w:r w:rsidR="004E2998">
        <w:rPr>
          <w:noProof/>
          <w:lang w:val="en-US" w:eastAsia="zh-TW"/>
        </w:rPr>
        <w:t xml:space="preserve"> @</w:t>
      </w:r>
      <w:r w:rsidR="00675B8C" w:rsidRPr="006877D5">
        <w:rPr>
          <w:noProof/>
          <w:lang w:val="en-US" w:eastAsia="zh-TW"/>
        </w:rPr>
        <w:t>550 nm = 1.48).</w:t>
      </w:r>
    </w:p>
    <w:p w14:paraId="3B673C02" w14:textId="38AB3DE4" w:rsidR="00B53571" w:rsidRDefault="00B53571" w:rsidP="00250115">
      <w:pPr>
        <w:spacing w:line="480" w:lineRule="auto"/>
        <w:jc w:val="both"/>
        <w:rPr>
          <w:noProof/>
          <w:lang w:val="en-US" w:eastAsia="zh-TW"/>
        </w:rPr>
      </w:pPr>
      <w:r w:rsidRPr="006877D5">
        <w:rPr>
          <w:noProof/>
          <w:lang w:val="en-US" w:eastAsia="zh-TW"/>
        </w:rPr>
        <w:t xml:space="preserve">In contrast to total </w:t>
      </w:r>
      <w:r w:rsidR="004E2998" w:rsidRPr="006877D5">
        <w:rPr>
          <w:noProof/>
          <w:lang w:val="en-US" w:eastAsia="zh-TW"/>
        </w:rPr>
        <w:t>transmi</w:t>
      </w:r>
      <w:r w:rsidR="004E2998">
        <w:rPr>
          <w:noProof/>
          <w:lang w:val="en-US" w:eastAsia="zh-TW"/>
        </w:rPr>
        <w:t>ttance</w:t>
      </w:r>
      <w:r w:rsidRPr="006877D5">
        <w:rPr>
          <w:noProof/>
          <w:lang w:val="en-US" w:eastAsia="zh-TW"/>
        </w:rPr>
        <w:t xml:space="preserve">, diffuse transmittance </w:t>
      </w:r>
      <w:r w:rsidR="00E10597">
        <w:rPr>
          <w:noProof/>
          <w:lang w:val="en-US" w:eastAsia="zh-TW"/>
        </w:rPr>
        <w:t>varies</w:t>
      </w:r>
      <w:r w:rsidRPr="006877D5">
        <w:rPr>
          <w:noProof/>
          <w:lang w:val="en-US" w:eastAsia="zh-TW"/>
        </w:rPr>
        <w:t xml:space="preserve"> significantly </w:t>
      </w:r>
      <w:r w:rsidR="00254DAF">
        <w:rPr>
          <w:noProof/>
          <w:lang w:val="en-US" w:eastAsia="zh-TW"/>
        </w:rPr>
        <w:t>with the</w:t>
      </w:r>
      <w:r w:rsidRPr="006877D5">
        <w:rPr>
          <w:noProof/>
          <w:lang w:val="en-US" w:eastAsia="zh-TW"/>
        </w:rPr>
        <w:t xml:space="preserve"> concentration of </w:t>
      </w:r>
      <w:r w:rsidR="0060528D">
        <w:rPr>
          <w:noProof/>
          <w:lang w:val="en-US" w:eastAsia="zh-TW"/>
        </w:rPr>
        <w:t>glass</w:t>
      </w:r>
      <w:r w:rsidR="0060528D" w:rsidRPr="006877D5">
        <w:rPr>
          <w:noProof/>
          <w:lang w:val="en-US" w:eastAsia="zh-TW"/>
        </w:rPr>
        <w:t xml:space="preserve"> </w:t>
      </w:r>
      <w:r w:rsidRPr="006877D5">
        <w:rPr>
          <w:noProof/>
          <w:lang w:val="en-US" w:eastAsia="zh-TW"/>
        </w:rPr>
        <w:t>flakes. For glass flakes of aspect ratio</w:t>
      </w:r>
      <w:r w:rsidR="0060528D">
        <w:rPr>
          <w:noProof/>
          <w:lang w:val="en-US" w:eastAsia="zh-TW"/>
        </w:rPr>
        <w:t>s</w:t>
      </w:r>
      <w:r w:rsidRPr="006877D5">
        <w:rPr>
          <w:noProof/>
          <w:lang w:val="en-US" w:eastAsia="zh-TW"/>
        </w:rPr>
        <w:t xml:space="preserve"> </w:t>
      </w:r>
      <w:r w:rsidR="001D5E70">
        <w:rPr>
          <w:noProof/>
          <w:lang w:val="en-US" w:eastAsia="zh-TW"/>
        </w:rPr>
        <w:t xml:space="preserve">of </w:t>
      </w:r>
      <w:r w:rsidRPr="006877D5">
        <w:rPr>
          <w:noProof/>
          <w:lang w:val="en-US" w:eastAsia="zh-TW"/>
        </w:rPr>
        <w:t>AR = 200</w:t>
      </w:r>
      <w:r w:rsidR="0060528D">
        <w:rPr>
          <w:noProof/>
          <w:lang w:val="en-US" w:eastAsia="zh-TW"/>
        </w:rPr>
        <w:t xml:space="preserve"> and 400</w:t>
      </w:r>
      <w:r w:rsidR="001D5E70">
        <w:rPr>
          <w:noProof/>
          <w:lang w:val="en-US" w:eastAsia="zh-TW"/>
        </w:rPr>
        <w:t>,</w:t>
      </w:r>
      <w:r w:rsidRPr="006877D5">
        <w:rPr>
          <w:noProof/>
          <w:lang w:val="en-US" w:eastAsia="zh-TW"/>
        </w:rPr>
        <w:t xml:space="preserve"> diffuse transmittance remains around 5% and 10% for concentrations of 5 vol% and 15 vol%, respectively, but for 25 vol% the diffuse transmittance inreases to around 30% at 550 nm</w:t>
      </w:r>
      <w:r w:rsidRPr="006877D5">
        <w:rPr>
          <w:lang w:val="en-US"/>
        </w:rPr>
        <w:t xml:space="preserve"> (</w:t>
      </w:r>
      <w:r w:rsidR="00710DF3" w:rsidRPr="00710DF3">
        <w:rPr>
          <w:b/>
          <w:bCs/>
          <w:noProof/>
          <w:lang w:val="en-US" w:eastAsia="zh-TW"/>
        </w:rPr>
        <w:fldChar w:fldCharType="begin"/>
      </w:r>
      <w:r w:rsidR="00710DF3" w:rsidRPr="00710DF3">
        <w:rPr>
          <w:b/>
          <w:lang w:val="en-US"/>
        </w:rPr>
        <w:instrText xml:space="preserve"> REF _Ref57236783 \h </w:instrText>
      </w:r>
      <w:r w:rsidR="00710DF3" w:rsidRPr="00710DF3">
        <w:rPr>
          <w:b/>
          <w:bCs/>
          <w:noProof/>
          <w:lang w:val="en-US" w:eastAsia="zh-TW"/>
        </w:rPr>
        <w:instrText xml:space="preserve"> \* MERGEFORMAT </w:instrText>
      </w:r>
      <w:r w:rsidR="00710DF3" w:rsidRPr="00710DF3">
        <w:rPr>
          <w:b/>
          <w:bCs/>
          <w:noProof/>
          <w:lang w:val="en-US" w:eastAsia="zh-TW"/>
        </w:rPr>
      </w:r>
      <w:r w:rsidR="00710DF3" w:rsidRPr="00710DF3">
        <w:rPr>
          <w:b/>
          <w:bCs/>
          <w:noProof/>
          <w:lang w:val="en-US" w:eastAsia="zh-TW"/>
        </w:rPr>
        <w:fldChar w:fldCharType="separate"/>
      </w:r>
      <w:r w:rsidR="00E60C6C" w:rsidRPr="00E60C6C">
        <w:rPr>
          <w:b/>
          <w:lang w:val="en-US"/>
        </w:rPr>
        <w:t xml:space="preserve">Figure </w:t>
      </w:r>
      <w:r w:rsidR="00E60C6C" w:rsidRPr="00E60C6C">
        <w:rPr>
          <w:b/>
          <w:noProof/>
          <w:lang w:val="en-US"/>
        </w:rPr>
        <w:t>3</w:t>
      </w:r>
      <w:r w:rsidR="00710DF3" w:rsidRPr="00710DF3">
        <w:rPr>
          <w:b/>
          <w:bCs/>
          <w:noProof/>
          <w:lang w:val="en-US" w:eastAsia="zh-TW"/>
        </w:rPr>
        <w:fldChar w:fldCharType="end"/>
      </w:r>
      <w:r w:rsidRPr="006877D5">
        <w:rPr>
          <w:noProof/>
          <w:lang w:val="en-US"/>
        </w:rPr>
        <w:t>)</w:t>
      </w:r>
      <w:r w:rsidRPr="006877D5">
        <w:rPr>
          <w:noProof/>
          <w:lang w:val="en-US" w:eastAsia="zh-TW"/>
        </w:rPr>
        <w:t>. For glass flakes of AR = 2000, all of the glass flake loadings show a high diffuse transmittance of around 33%. Diffuse reflectance in all cases remains around 6%</w:t>
      </w:r>
      <w:r w:rsidR="00D66D7B">
        <w:rPr>
          <w:noProof/>
          <w:lang w:val="en-US" w:eastAsia="zh-TW"/>
        </w:rPr>
        <w:t xml:space="preserve"> (</w:t>
      </w:r>
      <w:r w:rsidR="00D66D7B" w:rsidRPr="00D66D7B">
        <w:rPr>
          <w:b/>
          <w:noProof/>
          <w:lang w:val="en-US" w:eastAsia="zh-TW"/>
        </w:rPr>
        <w:t>Fig. S</w:t>
      </w:r>
      <w:r w:rsidR="00C139F5">
        <w:rPr>
          <w:b/>
          <w:noProof/>
          <w:lang w:val="en-US" w:eastAsia="zh-TW"/>
        </w:rPr>
        <w:t>4</w:t>
      </w:r>
      <w:r w:rsidR="00D66D7B">
        <w:rPr>
          <w:noProof/>
          <w:lang w:val="en-US" w:eastAsia="zh-TW"/>
        </w:rPr>
        <w:t>)</w:t>
      </w:r>
      <w:r w:rsidRPr="006877D5">
        <w:rPr>
          <w:noProof/>
          <w:lang w:val="en-US" w:eastAsia="zh-TW"/>
        </w:rPr>
        <w:t>.</w:t>
      </w:r>
    </w:p>
    <w:p w14:paraId="78E86C19" w14:textId="55B2B0F9" w:rsidR="00634217" w:rsidRDefault="009439D4" w:rsidP="00710DF3">
      <w:pPr>
        <w:tabs>
          <w:tab w:val="left" w:pos="6096"/>
          <w:tab w:val="left" w:pos="8505"/>
          <w:tab w:val="left" w:pos="8789"/>
        </w:tabs>
        <w:spacing w:before="240" w:line="480" w:lineRule="auto"/>
        <w:jc w:val="both"/>
      </w:pPr>
      <w:bookmarkStart w:id="5" w:name="_Ref55234580"/>
      <w:r>
        <w:rPr>
          <w:noProof/>
          <w:lang w:eastAsia="de-DE"/>
        </w:rPr>
        <w:drawing>
          <wp:inline distT="0" distB="0" distL="0" distR="0" wp14:anchorId="0572431A" wp14:editId="0ADA2DA7">
            <wp:extent cx="5602605" cy="3615055"/>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3615055"/>
                    </a:xfrm>
                    <a:prstGeom prst="rect">
                      <a:avLst/>
                    </a:prstGeom>
                    <a:noFill/>
                  </pic:spPr>
                </pic:pic>
              </a:graphicData>
            </a:graphic>
          </wp:inline>
        </w:drawing>
      </w:r>
      <w:bookmarkEnd w:id="5"/>
    </w:p>
    <w:p w14:paraId="0E581678" w14:textId="113FA0E5" w:rsidR="00710DF3" w:rsidRPr="00710DF3" w:rsidRDefault="00710DF3" w:rsidP="00710DF3">
      <w:pPr>
        <w:pStyle w:val="Caption"/>
        <w:rPr>
          <w:rFonts w:ascii="Times New Roman" w:hAnsi="Times New Roman" w:cs="Times New Roman"/>
          <w:sz w:val="24"/>
          <w:szCs w:val="24"/>
          <w:lang w:eastAsia="ja-JP"/>
        </w:rPr>
      </w:pPr>
      <w:bookmarkStart w:id="6" w:name="_Ref57236783"/>
      <w:r w:rsidRPr="00710DF3">
        <w:rPr>
          <w:rFonts w:ascii="Times New Roman" w:hAnsi="Times New Roman" w:cs="Times New Roman"/>
          <w:sz w:val="24"/>
          <w:szCs w:val="24"/>
        </w:rPr>
        <w:t xml:space="preserve">Figure </w:t>
      </w:r>
      <w:r w:rsidRPr="00710DF3">
        <w:rPr>
          <w:rFonts w:ascii="Times New Roman" w:hAnsi="Times New Roman" w:cs="Times New Roman"/>
          <w:sz w:val="24"/>
          <w:szCs w:val="24"/>
        </w:rPr>
        <w:fldChar w:fldCharType="begin"/>
      </w:r>
      <w:r w:rsidRPr="00710DF3">
        <w:rPr>
          <w:rFonts w:ascii="Times New Roman" w:hAnsi="Times New Roman" w:cs="Times New Roman"/>
          <w:sz w:val="24"/>
          <w:szCs w:val="24"/>
        </w:rPr>
        <w:instrText xml:space="preserve"> SEQ Figure \* ARABIC </w:instrText>
      </w:r>
      <w:r w:rsidRPr="00710DF3">
        <w:rPr>
          <w:rFonts w:ascii="Times New Roman" w:hAnsi="Times New Roman" w:cs="Times New Roman"/>
          <w:sz w:val="24"/>
          <w:szCs w:val="24"/>
        </w:rPr>
        <w:fldChar w:fldCharType="separate"/>
      </w:r>
      <w:r w:rsidR="00E60C6C">
        <w:rPr>
          <w:rFonts w:ascii="Times New Roman" w:hAnsi="Times New Roman" w:cs="Times New Roman"/>
          <w:noProof/>
          <w:sz w:val="24"/>
          <w:szCs w:val="24"/>
        </w:rPr>
        <w:t>3</w:t>
      </w:r>
      <w:r w:rsidRPr="00710DF3">
        <w:rPr>
          <w:rFonts w:ascii="Times New Roman" w:hAnsi="Times New Roman" w:cs="Times New Roman"/>
          <w:sz w:val="24"/>
          <w:szCs w:val="24"/>
        </w:rPr>
        <w:fldChar w:fldCharType="end"/>
      </w:r>
      <w:bookmarkEnd w:id="6"/>
      <w:r w:rsidRPr="00710DF3">
        <w:rPr>
          <w:rFonts w:ascii="Times New Roman" w:hAnsi="Times New Roman" w:cs="Times New Roman"/>
          <w:noProof/>
          <w:sz w:val="24"/>
          <w:szCs w:val="24"/>
        </w:rPr>
        <w:t xml:space="preserve"> Total and diffuse transmittance spectra of PVB films filled with 5-25 vol% of glass flakes of different AR, without and with epoxy smoothing layers (top and bottom row, respectively).</w:t>
      </w:r>
    </w:p>
    <w:p w14:paraId="515F9A92" w14:textId="77777777" w:rsidR="00710DF3" w:rsidRDefault="00710DF3" w:rsidP="00A471C8">
      <w:pPr>
        <w:spacing w:before="240" w:line="480" w:lineRule="auto"/>
        <w:jc w:val="both"/>
        <w:rPr>
          <w:noProof/>
          <w:lang w:val="en-US" w:eastAsia="zh-TW"/>
        </w:rPr>
      </w:pPr>
    </w:p>
    <w:p w14:paraId="6BBA3B04" w14:textId="7FEC3A82" w:rsidR="00A471C8" w:rsidRPr="00A471C8" w:rsidRDefault="00724866" w:rsidP="00A471C8">
      <w:pPr>
        <w:spacing w:before="240" w:line="480" w:lineRule="auto"/>
        <w:jc w:val="both"/>
        <w:rPr>
          <w:noProof/>
          <w:lang w:val="en-US" w:eastAsia="zh-TW"/>
        </w:rPr>
      </w:pPr>
      <w:r>
        <w:rPr>
          <w:noProof/>
          <w:lang w:val="en-US" w:eastAsia="zh-TW"/>
        </w:rPr>
        <w:lastRenderedPageBreak/>
        <w:t xml:space="preserve">The high degree of haziness of PVB/glass flake composite films, especially at high glass loadings, has already been recognized by Scharfe et al. </w:t>
      </w:r>
      <w:r w:rsidR="00E90A08">
        <w:rPr>
          <w:noProof/>
          <w:lang w:val="en-US" w:eastAsia="zh-TW"/>
        </w:rPr>
        <w:fldChar w:fldCharType="begin" w:fldLock="1"/>
      </w:r>
      <w:r w:rsidR="00E07AEA">
        <w:rPr>
          <w:noProof/>
          <w:lang w:val="en-US" w:eastAsia="zh-TW"/>
        </w:rPr>
        <w:instrText>ADDIN CSL_CITATION {"citationItems":[{"id":"ITEM-1","itemData":{"DOI":"10.3390/jcs3040101","ISSN":"2504-477X","abstract":"In this paper, the dynamic mechanic and optical properties of composites made of Polyvinyl Butyral (PVB) and Micro Glass Flakes (MGF) with matching refractive indices (RIs) are investigated. The composite is produced by a slurry-based process using additional blade casting and lamination. It can be shown that a high degree of ordering of the MGF in the polymer matrix can be achieved with this method. This ordering, combined with the platelet-like structure of the MGF, leads to very efficient strengthening of the PVB with increasing content of the MGF. By carefully adjusting the RIs of the polymer, it is shown that haze is reduced to below 2%, which has not been achieved with irregular fillers or glass fibers.","author":[{"dropping-particle":"","family":"Scharfe","given":"Benedikt","non-dropping-particle":"","parse-names":false,"suffix":""},{"dropping-particle":"","family":"Lehmann","given":"Sebastian","non-dropping-particle":"","parse-names":false,"suffix":""},{"dropping-particle":"","family":"Gerdes","given":"Thorsten","non-dropping-particle":"","parse-names":false,"suffix":""},{"dropping-particle":"","family":"Brüggemann","given":"Dieter","non-dropping-particle":"","parse-names":false,"suffix":""}],"container-title":"Journal of Composites Science","id":"ITEM-1","issue":"4","issued":{"date-parts":[["2019"]]},"page":"101","title":"Optical and Mechanical Properties of Highly Transparent Glass-Flake Composites","type":"article-journal","volume":"3"},"uris":["http://www.mendeley.com/documents/?uuid=d983007d-9ec6-4a39-b8b9-b8ab8b9c0838"]}],"mendeley":{"formattedCitation":"&lt;sup&gt;[30]&lt;/sup&gt;","plainTextFormattedCitation":"[30]","previouslyFormattedCitation":"&lt;sup&gt;[30]&lt;/sup&gt;"},"properties":{"noteIndex":0},"schema":"https://github.com/citation-style-language/schema/raw/master/csl-citation.json"}</w:instrText>
      </w:r>
      <w:r w:rsidR="00E90A08">
        <w:rPr>
          <w:noProof/>
          <w:lang w:val="en-US" w:eastAsia="zh-TW"/>
        </w:rPr>
        <w:fldChar w:fldCharType="separate"/>
      </w:r>
      <w:r w:rsidR="00AC781A" w:rsidRPr="00AC781A">
        <w:rPr>
          <w:noProof/>
          <w:vertAlign w:val="superscript"/>
          <w:lang w:val="en-US" w:eastAsia="zh-TW"/>
        </w:rPr>
        <w:t>[30]</w:t>
      </w:r>
      <w:r w:rsidR="00E90A08">
        <w:rPr>
          <w:noProof/>
          <w:lang w:val="en-US" w:eastAsia="zh-TW"/>
        </w:rPr>
        <w:fldChar w:fldCharType="end"/>
      </w:r>
      <w:r>
        <w:rPr>
          <w:noProof/>
          <w:lang w:val="en-US" w:eastAsia="zh-TW"/>
        </w:rPr>
        <w:t xml:space="preserve"> </w:t>
      </w:r>
      <w:r w:rsidR="00624D4D">
        <w:rPr>
          <w:noProof/>
          <w:lang w:val="en-US" w:eastAsia="zh-TW"/>
        </w:rPr>
        <w:t xml:space="preserve">and ascribed to the enhanced surface roughness of the glass flakes containing films. This interpretation is coroborated by </w:t>
      </w:r>
      <w:r w:rsidR="00624D4D" w:rsidRPr="006877D5">
        <w:rPr>
          <w:noProof/>
          <w:lang w:val="en-US" w:eastAsia="zh-TW"/>
        </w:rPr>
        <w:t xml:space="preserve">the confocal micrographs </w:t>
      </w:r>
      <w:r w:rsidR="00624D4D">
        <w:rPr>
          <w:noProof/>
          <w:lang w:val="en-US" w:eastAsia="zh-TW"/>
        </w:rPr>
        <w:t xml:space="preserve">in </w:t>
      </w:r>
      <w:r w:rsidR="00C139F5">
        <w:rPr>
          <w:noProof/>
          <w:lang w:val="en-US" w:eastAsia="zh-TW"/>
        </w:rPr>
        <w:fldChar w:fldCharType="begin"/>
      </w:r>
      <w:r w:rsidR="00C139F5">
        <w:rPr>
          <w:noProof/>
          <w:lang w:val="en-US" w:eastAsia="zh-TW"/>
        </w:rPr>
        <w:instrText xml:space="preserve"> REF _Ref55316429 \h </w:instrText>
      </w:r>
      <w:r w:rsidR="00C139F5">
        <w:rPr>
          <w:noProof/>
          <w:lang w:val="en-US" w:eastAsia="zh-TW"/>
        </w:rPr>
      </w:r>
      <w:r w:rsidR="00C139F5">
        <w:rPr>
          <w:noProof/>
          <w:lang w:val="en-US" w:eastAsia="zh-TW"/>
        </w:rPr>
        <w:fldChar w:fldCharType="separate"/>
      </w:r>
      <w:r w:rsidR="00E60C6C" w:rsidRPr="001E383B">
        <w:rPr>
          <w:b/>
        </w:rPr>
        <w:t xml:space="preserve">Figure </w:t>
      </w:r>
      <w:r w:rsidR="00E60C6C">
        <w:rPr>
          <w:b/>
          <w:noProof/>
        </w:rPr>
        <w:t>4</w:t>
      </w:r>
      <w:r w:rsidR="00C139F5">
        <w:rPr>
          <w:noProof/>
          <w:lang w:val="en-US" w:eastAsia="zh-TW"/>
        </w:rPr>
        <w:fldChar w:fldCharType="end"/>
      </w:r>
      <w:r w:rsidR="00C139F5">
        <w:rPr>
          <w:noProof/>
          <w:lang w:val="en-US" w:eastAsia="zh-TW"/>
        </w:rPr>
        <w:t xml:space="preserve"> and </w:t>
      </w:r>
      <w:r w:rsidR="00C139F5">
        <w:rPr>
          <w:b/>
          <w:bCs/>
          <w:noProof/>
          <w:lang w:val="en-US" w:eastAsia="zh-TW"/>
        </w:rPr>
        <w:t>Fig.</w:t>
      </w:r>
      <w:r w:rsidR="00C139F5" w:rsidRPr="00C139F5">
        <w:rPr>
          <w:b/>
          <w:bCs/>
          <w:noProof/>
          <w:lang w:val="en-US" w:eastAsia="zh-TW"/>
        </w:rPr>
        <w:t xml:space="preserve"> S</w:t>
      </w:r>
      <w:r w:rsidR="00C139F5">
        <w:rPr>
          <w:b/>
          <w:bCs/>
          <w:noProof/>
          <w:lang w:val="en-US" w:eastAsia="zh-TW"/>
        </w:rPr>
        <w:t>5</w:t>
      </w:r>
      <w:r w:rsidR="00624D4D" w:rsidRPr="00D40CEC">
        <w:rPr>
          <w:bCs/>
          <w:noProof/>
          <w:lang w:val="en-US" w:eastAsia="zh-TW"/>
        </w:rPr>
        <w:t>, which</w:t>
      </w:r>
      <w:r w:rsidR="00624D4D">
        <w:rPr>
          <w:b/>
          <w:bCs/>
          <w:noProof/>
          <w:lang w:val="en-US" w:eastAsia="zh-TW"/>
        </w:rPr>
        <w:t xml:space="preserve">  </w:t>
      </w:r>
      <w:r w:rsidR="00310CEE" w:rsidRPr="006877D5">
        <w:rPr>
          <w:noProof/>
          <w:lang w:val="en-US" w:eastAsia="zh-TW"/>
        </w:rPr>
        <w:t>exhibit considerable surface roughness on the order of 100 µm</w:t>
      </w:r>
      <w:r w:rsidR="00310CEE">
        <w:rPr>
          <w:noProof/>
          <w:lang w:val="en-US" w:eastAsia="zh-TW"/>
        </w:rPr>
        <w:t xml:space="preserve">. </w:t>
      </w:r>
      <w:r w:rsidR="00A471C8" w:rsidRPr="00A471C8">
        <w:rPr>
          <w:noProof/>
          <w:lang w:val="en-US" w:eastAsia="zh-TW"/>
        </w:rPr>
        <w:t xml:space="preserve">This surface roughness </w:t>
      </w:r>
      <w:r w:rsidR="00A471C8">
        <w:rPr>
          <w:noProof/>
          <w:lang w:val="en-US" w:eastAsia="zh-TW"/>
        </w:rPr>
        <w:t>is</w:t>
      </w:r>
      <w:r w:rsidR="00A471C8" w:rsidRPr="00A471C8">
        <w:rPr>
          <w:noProof/>
          <w:lang w:val="en-US" w:eastAsia="zh-TW"/>
        </w:rPr>
        <w:t xml:space="preserve"> attributed to the large lateral extension of the glass flakes (200-300 µm), together with the</w:t>
      </w:r>
      <w:r w:rsidR="00E10597">
        <w:rPr>
          <w:noProof/>
          <w:lang w:val="en-US" w:eastAsia="zh-TW"/>
        </w:rPr>
        <w:t>ir</w:t>
      </w:r>
      <w:r w:rsidR="00A471C8" w:rsidRPr="00A471C8">
        <w:rPr>
          <w:noProof/>
          <w:lang w:val="en-US" w:eastAsia="zh-TW"/>
        </w:rPr>
        <w:t xml:space="preserve"> high volume fraction</w:t>
      </w:r>
      <w:r w:rsidR="00E10597">
        <w:rPr>
          <w:noProof/>
          <w:lang w:val="en-US" w:eastAsia="zh-TW"/>
        </w:rPr>
        <w:t>.</w:t>
      </w:r>
      <w:r w:rsidR="00A471C8" w:rsidRPr="00A471C8">
        <w:rPr>
          <w:noProof/>
          <w:lang w:val="en-US" w:eastAsia="zh-TW"/>
        </w:rPr>
        <w:t xml:space="preserve"> As soon as the solvent starts to evaporate, the PVB matrix contracts around the flakes and as a result leaves behind substantial surface roughness.</w:t>
      </w:r>
    </w:p>
    <w:p w14:paraId="0161C96B" w14:textId="30D60CBF" w:rsidR="001E383B" w:rsidRDefault="00310CEE" w:rsidP="00E30397">
      <w:pPr>
        <w:spacing w:line="480" w:lineRule="auto"/>
        <w:jc w:val="both"/>
        <w:rPr>
          <w:noProof/>
          <w:lang w:val="en-US" w:eastAsia="zh-TW"/>
        </w:rPr>
      </w:pPr>
      <w:r>
        <w:rPr>
          <w:noProof/>
          <w:lang w:val="en-US" w:eastAsia="zh-TW"/>
        </w:rPr>
        <w:t xml:space="preserve">Scharfe et al. </w:t>
      </w:r>
      <w:r w:rsidR="00724866">
        <w:rPr>
          <w:noProof/>
          <w:lang w:val="en-US" w:eastAsia="zh-TW"/>
        </w:rPr>
        <w:t xml:space="preserve">reduced </w:t>
      </w:r>
      <w:r>
        <w:rPr>
          <w:noProof/>
          <w:lang w:val="en-US" w:eastAsia="zh-TW"/>
        </w:rPr>
        <w:t xml:space="preserve">the surface roughness </w:t>
      </w:r>
      <w:r w:rsidR="00724866">
        <w:rPr>
          <w:noProof/>
          <w:lang w:val="en-US" w:eastAsia="zh-TW"/>
        </w:rPr>
        <w:t>by a combined vacuum and heat treatment between polished steel plates and subsequent lamination of the film between glass p</w:t>
      </w:r>
      <w:r w:rsidR="00B25FEE">
        <w:rPr>
          <w:noProof/>
          <w:lang w:val="en-US" w:eastAsia="zh-TW"/>
        </w:rPr>
        <w:t>lates for optical measurements.</w:t>
      </w:r>
      <w:r w:rsidR="00AD6B7C" w:rsidRPr="006877D5">
        <w:rPr>
          <w:noProof/>
          <w:lang w:val="en-US" w:eastAsia="zh-TW"/>
        </w:rPr>
        <w:t xml:space="preserve"> </w:t>
      </w:r>
      <w:r>
        <w:rPr>
          <w:noProof/>
          <w:lang w:val="en-US" w:eastAsia="zh-TW"/>
        </w:rPr>
        <w:t xml:space="preserve">In order to comply </w:t>
      </w:r>
      <w:r w:rsidR="00781FCB">
        <w:rPr>
          <w:noProof/>
          <w:lang w:val="en-US" w:eastAsia="zh-TW"/>
        </w:rPr>
        <w:t>with</w:t>
      </w:r>
      <w:r>
        <w:rPr>
          <w:noProof/>
          <w:lang w:val="en-US" w:eastAsia="zh-TW"/>
        </w:rPr>
        <w:t xml:space="preserve"> the requirements of an industrial roll-to-roll process, we chose a different approach, which consists in the deposition of an</w:t>
      </w:r>
      <w:r w:rsidR="00D16C6D">
        <w:rPr>
          <w:noProof/>
          <w:lang w:val="en-US" w:eastAsia="zh-TW"/>
        </w:rPr>
        <w:t xml:space="preserve"> additional UV curable</w:t>
      </w:r>
      <w:r w:rsidR="00AD6B7C" w:rsidRPr="006877D5">
        <w:rPr>
          <w:noProof/>
          <w:lang w:val="en-US" w:eastAsia="zh-TW"/>
        </w:rPr>
        <w:t xml:space="preserve"> epoxy layer on both sides of the glass flakes filled PVB layers. </w:t>
      </w:r>
      <w:r w:rsidR="008C7871">
        <w:rPr>
          <w:noProof/>
          <w:lang w:val="en-US" w:eastAsia="zh-TW"/>
        </w:rPr>
        <w:t xml:space="preserve">The epoxy layer reduces the roughness of the sample surface from </w:t>
      </w:r>
      <w:r w:rsidR="001D0DE7">
        <w:rPr>
          <w:noProof/>
          <w:lang w:val="en-US" w:eastAsia="zh-TW"/>
        </w:rPr>
        <w:t>20</w:t>
      </w:r>
      <w:r w:rsidR="008C7871">
        <w:rPr>
          <w:noProof/>
          <w:lang w:val="en-US" w:eastAsia="zh-TW"/>
        </w:rPr>
        <w:t xml:space="preserve"> µ RMS to &lt; 1 µm RMS (</w:t>
      </w:r>
      <w:r w:rsidR="001E383B">
        <w:rPr>
          <w:b/>
          <w:noProof/>
          <w:lang w:val="en-US" w:eastAsia="zh-TW"/>
        </w:rPr>
        <w:fldChar w:fldCharType="begin"/>
      </w:r>
      <w:r w:rsidR="001E383B">
        <w:rPr>
          <w:noProof/>
          <w:lang w:val="en-US" w:eastAsia="zh-TW"/>
        </w:rPr>
        <w:instrText xml:space="preserve"> REF _Ref55316429 \h </w:instrText>
      </w:r>
      <w:r w:rsidR="001E383B">
        <w:rPr>
          <w:b/>
          <w:noProof/>
          <w:lang w:val="en-US" w:eastAsia="zh-TW"/>
        </w:rPr>
      </w:r>
      <w:r w:rsidR="001E383B">
        <w:rPr>
          <w:b/>
          <w:noProof/>
          <w:lang w:val="en-US" w:eastAsia="zh-TW"/>
        </w:rPr>
        <w:fldChar w:fldCharType="separate"/>
      </w:r>
      <w:r w:rsidR="00E60C6C" w:rsidRPr="001E383B">
        <w:rPr>
          <w:b/>
        </w:rPr>
        <w:t xml:space="preserve">Figure </w:t>
      </w:r>
      <w:r w:rsidR="00E60C6C">
        <w:rPr>
          <w:b/>
          <w:noProof/>
        </w:rPr>
        <w:t>4</w:t>
      </w:r>
      <w:r w:rsidR="001E383B">
        <w:rPr>
          <w:b/>
          <w:noProof/>
          <w:lang w:val="en-US" w:eastAsia="zh-TW"/>
        </w:rPr>
        <w:fldChar w:fldCharType="end"/>
      </w:r>
      <w:r w:rsidR="008C7871">
        <w:rPr>
          <w:noProof/>
          <w:lang w:val="en-US" w:eastAsia="zh-TW"/>
        </w:rPr>
        <w:t xml:space="preserve">). </w:t>
      </w:r>
      <w:r w:rsidR="00AD6B7C" w:rsidRPr="006877D5">
        <w:rPr>
          <w:noProof/>
          <w:lang w:val="en-US" w:eastAsia="zh-TW"/>
        </w:rPr>
        <w:t xml:space="preserve">The epoxy </w:t>
      </w:r>
      <w:r w:rsidR="00E10597">
        <w:rPr>
          <w:noProof/>
          <w:lang w:val="en-US" w:eastAsia="zh-TW"/>
        </w:rPr>
        <w:t>polymer</w:t>
      </w:r>
      <w:r w:rsidR="00693954">
        <w:rPr>
          <w:noProof/>
          <w:lang w:val="en-US" w:eastAsia="zh-TW"/>
        </w:rPr>
        <w:t xml:space="preserve"> </w:t>
      </w:r>
      <w:r w:rsidR="00AD6B7C" w:rsidRPr="006877D5">
        <w:rPr>
          <w:noProof/>
          <w:lang w:val="en-US" w:eastAsia="zh-TW"/>
        </w:rPr>
        <w:t xml:space="preserve">was selected because of its easy </w:t>
      </w:r>
      <w:r w:rsidR="00624D4D">
        <w:rPr>
          <w:noProof/>
          <w:lang w:val="en-US" w:eastAsia="zh-TW"/>
        </w:rPr>
        <w:t xml:space="preserve">processing </w:t>
      </w:r>
      <w:r w:rsidR="00AD6B7C" w:rsidRPr="006877D5">
        <w:rPr>
          <w:noProof/>
          <w:lang w:val="en-US" w:eastAsia="zh-TW"/>
        </w:rPr>
        <w:t>and solvent free nature</w:t>
      </w:r>
      <w:r w:rsidR="00675B8C">
        <w:rPr>
          <w:noProof/>
          <w:lang w:val="en-US" w:eastAsia="zh-TW"/>
        </w:rPr>
        <w:t>, which avoids re-dissolution of the PVB layer</w:t>
      </w:r>
      <w:r w:rsidR="00AD6B7C" w:rsidRPr="006877D5">
        <w:rPr>
          <w:noProof/>
          <w:lang w:val="en-US" w:eastAsia="zh-TW"/>
        </w:rPr>
        <w:t xml:space="preserve">. Additionally, the refractive index of the epoxy is </w:t>
      </w:r>
      <w:r w:rsidR="00AD6B7C" w:rsidRPr="001D0DE7">
        <w:rPr>
          <w:i/>
          <w:noProof/>
          <w:lang w:val="en-US" w:eastAsia="zh-TW"/>
        </w:rPr>
        <w:t>n</w:t>
      </w:r>
      <w:r w:rsidR="00AD6B7C" w:rsidRPr="006877D5">
        <w:rPr>
          <w:noProof/>
          <w:lang w:val="en-US" w:eastAsia="zh-TW"/>
        </w:rPr>
        <w:t xml:space="preserve"> </w:t>
      </w:r>
      <w:r w:rsidR="003F1D45">
        <w:rPr>
          <w:noProof/>
          <w:lang w:val="en-US" w:eastAsia="zh-TW"/>
        </w:rPr>
        <w:t>@</w:t>
      </w:r>
      <w:r w:rsidR="003F1D45" w:rsidRPr="006877D5">
        <w:rPr>
          <w:noProof/>
          <w:lang w:val="en-US" w:eastAsia="zh-TW"/>
        </w:rPr>
        <w:t xml:space="preserve">550 nm </w:t>
      </w:r>
      <w:r w:rsidR="00AD6B7C" w:rsidRPr="006877D5">
        <w:rPr>
          <w:noProof/>
          <w:lang w:val="en-US" w:eastAsia="zh-TW"/>
        </w:rPr>
        <w:t>= 1.51, which ideally matches the glass flakes (</w:t>
      </w:r>
      <w:r w:rsidR="00375243" w:rsidRPr="001D0DE7">
        <w:rPr>
          <w:i/>
          <w:noProof/>
          <w:lang w:val="en-US" w:eastAsia="zh-TW"/>
        </w:rPr>
        <w:t>n</w:t>
      </w:r>
      <w:r w:rsidR="00375243">
        <w:rPr>
          <w:noProof/>
          <w:lang w:val="en-US" w:eastAsia="zh-TW"/>
        </w:rPr>
        <w:t xml:space="preserve"> </w:t>
      </w:r>
      <w:r w:rsidR="003F1D45">
        <w:rPr>
          <w:noProof/>
          <w:lang w:val="en-US" w:eastAsia="zh-TW"/>
        </w:rPr>
        <w:t>@</w:t>
      </w:r>
      <w:r w:rsidR="003F1D45" w:rsidRPr="006877D5">
        <w:rPr>
          <w:noProof/>
          <w:lang w:val="en-US" w:eastAsia="zh-TW"/>
        </w:rPr>
        <w:t>550 nm</w:t>
      </w:r>
      <w:r w:rsidR="003F1D45">
        <w:rPr>
          <w:noProof/>
          <w:lang w:val="en-US" w:eastAsia="zh-TW"/>
        </w:rPr>
        <w:t xml:space="preserve"> </w:t>
      </w:r>
      <w:r w:rsidR="00375243">
        <w:rPr>
          <w:noProof/>
          <w:lang w:val="en-US" w:eastAsia="zh-TW"/>
        </w:rPr>
        <w:t xml:space="preserve">= </w:t>
      </w:r>
      <w:r w:rsidR="00AD6B7C" w:rsidRPr="006877D5">
        <w:rPr>
          <w:noProof/>
          <w:lang w:val="en-US" w:eastAsia="zh-TW"/>
        </w:rPr>
        <w:t xml:space="preserve">1.52).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57"/>
      </w:tblGrid>
      <w:tr w:rsidR="00D147F9" w14:paraId="13208930" w14:textId="77777777" w:rsidTr="00B53FDB">
        <w:tc>
          <w:tcPr>
            <w:tcW w:w="4531" w:type="dxa"/>
          </w:tcPr>
          <w:p w14:paraId="79D01392" w14:textId="75A52E4B" w:rsidR="00D147F9" w:rsidRDefault="00D147F9" w:rsidP="00FF44FD">
            <w:pPr>
              <w:spacing w:before="240" w:line="480" w:lineRule="auto"/>
              <w:jc w:val="both"/>
              <w:rPr>
                <w:noProof/>
                <w:lang w:val="en-US" w:eastAsia="zh-TW"/>
              </w:rPr>
            </w:pPr>
            <w:r>
              <w:rPr>
                <w:noProof/>
                <w:lang w:eastAsia="de-DE"/>
              </w:rPr>
              <w:drawing>
                <wp:inline distT="0" distB="0" distL="0" distR="0" wp14:anchorId="2A88DEC3" wp14:editId="2F61C765">
                  <wp:extent cx="2752725" cy="2114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25" cy="2114550"/>
                          </a:xfrm>
                          <a:prstGeom prst="rect">
                            <a:avLst/>
                          </a:prstGeom>
                          <a:noFill/>
                          <a:ln>
                            <a:noFill/>
                          </a:ln>
                        </pic:spPr>
                      </pic:pic>
                    </a:graphicData>
                  </a:graphic>
                </wp:inline>
              </w:drawing>
            </w:r>
          </w:p>
        </w:tc>
        <w:tc>
          <w:tcPr>
            <w:tcW w:w="4531" w:type="dxa"/>
          </w:tcPr>
          <w:p w14:paraId="3E8BC565" w14:textId="6A87F53F" w:rsidR="00D147F9" w:rsidRDefault="00D147F9" w:rsidP="00FF44FD">
            <w:pPr>
              <w:spacing w:before="240" w:line="480" w:lineRule="auto"/>
              <w:jc w:val="both"/>
              <w:rPr>
                <w:noProof/>
                <w:lang w:val="en-US" w:eastAsia="zh-TW"/>
              </w:rPr>
            </w:pPr>
            <w:r>
              <w:rPr>
                <w:noProof/>
                <w:lang w:eastAsia="de-DE"/>
              </w:rPr>
              <w:drawing>
                <wp:inline distT="0" distB="0" distL="0" distR="0" wp14:anchorId="32231AE1" wp14:editId="561C2AD2">
                  <wp:extent cx="2788920"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920" cy="2076450"/>
                          </a:xfrm>
                          <a:prstGeom prst="rect">
                            <a:avLst/>
                          </a:prstGeom>
                          <a:noFill/>
                          <a:ln>
                            <a:noFill/>
                          </a:ln>
                        </pic:spPr>
                      </pic:pic>
                    </a:graphicData>
                  </a:graphic>
                </wp:inline>
              </w:drawing>
            </w:r>
          </w:p>
        </w:tc>
      </w:tr>
      <w:tr w:rsidR="00D147F9" w:rsidRPr="00BD7700" w14:paraId="6C30137E" w14:textId="77777777" w:rsidTr="00B53FDB">
        <w:tc>
          <w:tcPr>
            <w:tcW w:w="9062" w:type="dxa"/>
            <w:gridSpan w:val="2"/>
          </w:tcPr>
          <w:p w14:paraId="27651700" w14:textId="5B4DE927" w:rsidR="00D147F9" w:rsidRPr="00B53FDB" w:rsidRDefault="00B53FDB" w:rsidP="00B53FDB">
            <w:pPr>
              <w:pStyle w:val="Caption"/>
              <w:rPr>
                <w:rFonts w:ascii="Times New Roman" w:hAnsi="Times New Roman" w:cs="Times New Roman"/>
                <w:noProof/>
                <w:sz w:val="24"/>
                <w:szCs w:val="24"/>
                <w:lang w:eastAsia="zh-TW"/>
              </w:rPr>
            </w:pPr>
            <w:bookmarkStart w:id="7" w:name="_Ref55316429"/>
            <w:r w:rsidRPr="001E383B">
              <w:rPr>
                <w:rFonts w:ascii="Times New Roman" w:hAnsi="Times New Roman" w:cs="Times New Roman"/>
                <w:b/>
                <w:sz w:val="24"/>
                <w:szCs w:val="24"/>
              </w:rPr>
              <w:t xml:space="preserve">Figure </w:t>
            </w:r>
            <w:r w:rsidRPr="001E383B">
              <w:rPr>
                <w:rFonts w:ascii="Times New Roman" w:hAnsi="Times New Roman" w:cs="Times New Roman"/>
                <w:b/>
                <w:sz w:val="24"/>
                <w:szCs w:val="24"/>
              </w:rPr>
              <w:fldChar w:fldCharType="begin"/>
            </w:r>
            <w:r w:rsidRPr="001E383B">
              <w:rPr>
                <w:rFonts w:ascii="Times New Roman" w:hAnsi="Times New Roman" w:cs="Times New Roman"/>
                <w:b/>
                <w:sz w:val="24"/>
                <w:szCs w:val="24"/>
              </w:rPr>
              <w:instrText xml:space="preserve"> SEQ Figure \* ARABIC </w:instrText>
            </w:r>
            <w:r w:rsidRPr="001E383B">
              <w:rPr>
                <w:rFonts w:ascii="Times New Roman" w:hAnsi="Times New Roman" w:cs="Times New Roman"/>
                <w:b/>
                <w:sz w:val="24"/>
                <w:szCs w:val="24"/>
              </w:rPr>
              <w:fldChar w:fldCharType="separate"/>
            </w:r>
            <w:r w:rsidR="00E60C6C">
              <w:rPr>
                <w:rFonts w:ascii="Times New Roman" w:hAnsi="Times New Roman" w:cs="Times New Roman"/>
                <w:b/>
                <w:noProof/>
                <w:sz w:val="24"/>
                <w:szCs w:val="24"/>
              </w:rPr>
              <w:t>4</w:t>
            </w:r>
            <w:r w:rsidRPr="001E383B">
              <w:rPr>
                <w:rFonts w:ascii="Times New Roman" w:hAnsi="Times New Roman" w:cs="Times New Roman"/>
                <w:b/>
                <w:sz w:val="24"/>
                <w:szCs w:val="24"/>
              </w:rPr>
              <w:fldChar w:fldCharType="end"/>
            </w:r>
            <w:bookmarkEnd w:id="7"/>
            <w:r w:rsidRPr="001E383B">
              <w:rPr>
                <w:rFonts w:ascii="Times New Roman" w:hAnsi="Times New Roman" w:cs="Times New Roman"/>
                <w:sz w:val="24"/>
                <w:szCs w:val="24"/>
              </w:rPr>
              <w:t xml:space="preserve"> Confocal images of a PVB film containing 15vol% of glass flakes of AR =2000 without (left) and with (right) e</w:t>
            </w:r>
            <w:r>
              <w:rPr>
                <w:rFonts w:ascii="Times New Roman" w:hAnsi="Times New Roman" w:cs="Times New Roman"/>
                <w:sz w:val="24"/>
                <w:szCs w:val="24"/>
              </w:rPr>
              <w:t>poxy smoothing layer</w:t>
            </w:r>
            <w:r w:rsidRPr="001E383B">
              <w:rPr>
                <w:rFonts w:ascii="Times New Roman" w:hAnsi="Times New Roman" w:cs="Times New Roman"/>
                <w:sz w:val="24"/>
                <w:szCs w:val="24"/>
              </w:rPr>
              <w:t>.</w:t>
            </w:r>
          </w:p>
        </w:tc>
      </w:tr>
    </w:tbl>
    <w:p w14:paraId="16DAB148" w14:textId="1F5C7FF8" w:rsidR="00DC53FB" w:rsidRDefault="00AD6B7C" w:rsidP="00E30397">
      <w:pPr>
        <w:spacing w:before="240" w:line="480" w:lineRule="auto"/>
        <w:jc w:val="both"/>
        <w:rPr>
          <w:noProof/>
          <w:lang w:val="en-US" w:eastAsia="zh-TW"/>
        </w:rPr>
      </w:pPr>
      <w:r w:rsidRPr="006877D5">
        <w:rPr>
          <w:noProof/>
          <w:lang w:val="en-US" w:eastAsia="zh-TW"/>
        </w:rPr>
        <w:lastRenderedPageBreak/>
        <w:t xml:space="preserve">The </w:t>
      </w:r>
      <w:r w:rsidR="00781FCB">
        <w:rPr>
          <w:noProof/>
          <w:lang w:val="en-US" w:eastAsia="zh-TW"/>
        </w:rPr>
        <w:t xml:space="preserve">optical </w:t>
      </w:r>
      <w:r w:rsidRPr="006877D5">
        <w:rPr>
          <w:noProof/>
          <w:lang w:val="en-US" w:eastAsia="zh-TW"/>
        </w:rPr>
        <w:t>behaviour of the epoxy coated composite films is summarized in</w:t>
      </w:r>
      <w:r w:rsidR="00F94688">
        <w:rPr>
          <w:noProof/>
          <w:lang w:val="en-US" w:eastAsia="zh-TW"/>
        </w:rPr>
        <w:t xml:space="preserve"> the bottom row of</w:t>
      </w:r>
      <w:r w:rsidR="00710DF3">
        <w:rPr>
          <w:noProof/>
          <w:lang w:val="en-US" w:eastAsia="zh-TW"/>
        </w:rPr>
        <w:t xml:space="preserve"> </w:t>
      </w:r>
      <w:r w:rsidR="00710DF3" w:rsidRPr="00710DF3">
        <w:rPr>
          <w:b/>
          <w:noProof/>
          <w:lang w:val="en-US" w:eastAsia="zh-TW"/>
        </w:rPr>
        <w:fldChar w:fldCharType="begin"/>
      </w:r>
      <w:r w:rsidR="00710DF3" w:rsidRPr="00710DF3">
        <w:rPr>
          <w:b/>
          <w:noProof/>
          <w:lang w:val="en-US" w:eastAsia="zh-TW"/>
        </w:rPr>
        <w:instrText xml:space="preserve"> REF _Ref57236783 \h </w:instrText>
      </w:r>
      <w:r w:rsidR="00710DF3">
        <w:rPr>
          <w:b/>
          <w:noProof/>
          <w:lang w:val="en-US" w:eastAsia="zh-TW"/>
        </w:rPr>
        <w:instrText xml:space="preserve"> \* MERGEFORMAT </w:instrText>
      </w:r>
      <w:r w:rsidR="00710DF3" w:rsidRPr="00710DF3">
        <w:rPr>
          <w:b/>
          <w:noProof/>
          <w:lang w:val="en-US" w:eastAsia="zh-TW"/>
        </w:rPr>
      </w:r>
      <w:r w:rsidR="00710DF3" w:rsidRPr="00710DF3">
        <w:rPr>
          <w:b/>
          <w:noProof/>
          <w:lang w:val="en-US" w:eastAsia="zh-TW"/>
        </w:rPr>
        <w:fldChar w:fldCharType="separate"/>
      </w:r>
      <w:r w:rsidR="00E60C6C" w:rsidRPr="00E60C6C">
        <w:rPr>
          <w:b/>
          <w:lang w:val="en-US"/>
        </w:rPr>
        <w:t xml:space="preserve">Figure </w:t>
      </w:r>
      <w:r w:rsidR="00E60C6C" w:rsidRPr="00E60C6C">
        <w:rPr>
          <w:b/>
          <w:noProof/>
          <w:lang w:val="en-US"/>
        </w:rPr>
        <w:t>3</w:t>
      </w:r>
      <w:r w:rsidR="00710DF3" w:rsidRPr="00710DF3">
        <w:rPr>
          <w:b/>
          <w:noProof/>
          <w:lang w:val="en-US" w:eastAsia="zh-TW"/>
        </w:rPr>
        <w:fldChar w:fldCharType="end"/>
      </w:r>
      <w:r w:rsidR="001D5E70">
        <w:rPr>
          <w:noProof/>
          <w:lang w:val="en-US" w:eastAsia="zh-TW"/>
        </w:rPr>
        <w:t>,</w:t>
      </w:r>
      <w:r w:rsidRPr="006877D5">
        <w:rPr>
          <w:noProof/>
          <w:lang w:val="en-US" w:eastAsia="zh-TW"/>
        </w:rPr>
        <w:t xml:space="preserve"> which shows the dependence of diffuse </w:t>
      </w:r>
      <w:r w:rsidR="004E2998" w:rsidRPr="006877D5">
        <w:rPr>
          <w:noProof/>
          <w:lang w:val="en-US" w:eastAsia="zh-TW"/>
        </w:rPr>
        <w:t>transmi</w:t>
      </w:r>
      <w:r w:rsidR="004E2998">
        <w:rPr>
          <w:noProof/>
          <w:lang w:val="en-US" w:eastAsia="zh-TW"/>
        </w:rPr>
        <w:t>ttance</w:t>
      </w:r>
      <w:r w:rsidR="004E2998" w:rsidRPr="006877D5">
        <w:rPr>
          <w:noProof/>
          <w:lang w:val="en-US" w:eastAsia="zh-TW"/>
        </w:rPr>
        <w:t xml:space="preserve"> </w:t>
      </w:r>
      <w:r w:rsidRPr="006877D5">
        <w:rPr>
          <w:noProof/>
          <w:lang w:val="en-US" w:eastAsia="zh-TW"/>
        </w:rPr>
        <w:t xml:space="preserve">at 550 nm on glass loading, before and after </w:t>
      </w:r>
      <w:r w:rsidR="00623BC8" w:rsidRPr="006877D5">
        <w:rPr>
          <w:noProof/>
          <w:lang w:val="en-US" w:eastAsia="zh-TW"/>
        </w:rPr>
        <w:t xml:space="preserve">coating </w:t>
      </w:r>
      <w:r w:rsidRPr="006877D5">
        <w:rPr>
          <w:noProof/>
          <w:lang w:val="en-US" w:eastAsia="zh-TW"/>
        </w:rPr>
        <w:t xml:space="preserve">epoxy onto both sides of the PVB/glass composite films. </w:t>
      </w:r>
      <w:r w:rsidR="007A0C91">
        <w:rPr>
          <w:noProof/>
          <w:lang w:val="en-US" w:eastAsia="zh-TW"/>
        </w:rPr>
        <w:t>T</w:t>
      </w:r>
      <w:r w:rsidR="007A0C91" w:rsidRPr="006877D5">
        <w:rPr>
          <w:noProof/>
          <w:lang w:val="en-US" w:eastAsia="zh-TW"/>
        </w:rPr>
        <w:t xml:space="preserve">he additional epoxy layers </w:t>
      </w:r>
      <w:r w:rsidR="007A0C91">
        <w:rPr>
          <w:noProof/>
          <w:lang w:val="en-US" w:eastAsia="zh-TW"/>
        </w:rPr>
        <w:t xml:space="preserve">slightly </w:t>
      </w:r>
      <w:r w:rsidR="007A0C91" w:rsidRPr="006877D5">
        <w:rPr>
          <w:noProof/>
          <w:lang w:val="en-US" w:eastAsia="zh-TW"/>
        </w:rPr>
        <w:t xml:space="preserve">reduce total </w:t>
      </w:r>
      <w:r w:rsidR="004E2998" w:rsidRPr="006877D5">
        <w:rPr>
          <w:noProof/>
          <w:lang w:val="en-US" w:eastAsia="zh-TW"/>
        </w:rPr>
        <w:t>transmi</w:t>
      </w:r>
      <w:r w:rsidR="004E2998">
        <w:rPr>
          <w:noProof/>
          <w:lang w:val="en-US" w:eastAsia="zh-TW"/>
        </w:rPr>
        <w:t>ttance</w:t>
      </w:r>
      <w:r w:rsidR="007A0C91" w:rsidRPr="006877D5">
        <w:rPr>
          <w:noProof/>
          <w:lang w:val="en-US" w:eastAsia="zh-TW"/>
        </w:rPr>
        <w:t xml:space="preserve">, due to absorption of UV light and enhanced reflectance at the surfaces of the epoxy layers. </w:t>
      </w:r>
      <w:r w:rsidR="007A0C91">
        <w:rPr>
          <w:noProof/>
          <w:lang w:val="en-US" w:eastAsia="zh-TW"/>
        </w:rPr>
        <w:t>However, the most striking effect of the</w:t>
      </w:r>
      <w:r w:rsidR="006509CC">
        <w:rPr>
          <w:noProof/>
          <w:lang w:val="en-US" w:eastAsia="zh-TW"/>
        </w:rPr>
        <w:t xml:space="preserve"> smoothing layer </w:t>
      </w:r>
      <w:r w:rsidR="007A0C91">
        <w:rPr>
          <w:noProof/>
          <w:lang w:val="en-US" w:eastAsia="zh-TW"/>
        </w:rPr>
        <w:t>is the significant reduction of</w:t>
      </w:r>
      <w:r w:rsidR="006509CC">
        <w:rPr>
          <w:noProof/>
          <w:lang w:val="en-US" w:eastAsia="zh-TW"/>
        </w:rPr>
        <w:t xml:space="preserve"> haze in all those cases where diffuse </w:t>
      </w:r>
      <w:r w:rsidR="004E2998">
        <w:rPr>
          <w:noProof/>
          <w:lang w:val="en-US" w:eastAsia="zh-TW"/>
        </w:rPr>
        <w:t xml:space="preserve">transmittance </w:t>
      </w:r>
      <w:r w:rsidR="006509CC">
        <w:rPr>
          <w:noProof/>
          <w:lang w:val="en-US" w:eastAsia="zh-TW"/>
        </w:rPr>
        <w:t>in the uncoated composite films exceeds values of 30%. This is the case for the highest loading of 25 vol% with the flakes of A</w:t>
      </w:r>
      <w:r w:rsidR="006509CC" w:rsidRPr="006877D5">
        <w:rPr>
          <w:noProof/>
          <w:lang w:val="en-US" w:eastAsia="zh-TW"/>
        </w:rPr>
        <w:t xml:space="preserve">R = </w:t>
      </w:r>
      <w:r w:rsidR="006509CC">
        <w:rPr>
          <w:noProof/>
          <w:lang w:val="en-US" w:eastAsia="zh-TW"/>
        </w:rPr>
        <w:t xml:space="preserve">200 and AR = 400 as well as </w:t>
      </w:r>
      <w:r w:rsidR="006509CC" w:rsidRPr="006877D5">
        <w:rPr>
          <w:noProof/>
          <w:lang w:val="en-US" w:eastAsia="zh-TW"/>
        </w:rPr>
        <w:t xml:space="preserve">for </w:t>
      </w:r>
      <w:r w:rsidR="006509CC">
        <w:rPr>
          <w:noProof/>
          <w:lang w:val="en-US" w:eastAsia="zh-TW"/>
        </w:rPr>
        <w:t>all loadings with the flakes of AR = 2000.</w:t>
      </w:r>
      <w:r w:rsidR="006509CC" w:rsidRPr="006877D5">
        <w:rPr>
          <w:noProof/>
          <w:lang w:val="en-US" w:eastAsia="zh-TW"/>
        </w:rPr>
        <w:t xml:space="preserve"> </w:t>
      </w:r>
      <w:r w:rsidR="00345ADB">
        <w:rPr>
          <w:noProof/>
          <w:lang w:val="en-US" w:eastAsia="zh-TW"/>
        </w:rPr>
        <w:t xml:space="preserve">The epoxy layer has no significant effect on haze for all PVB/glass flake composites for which diffuse </w:t>
      </w:r>
      <w:r w:rsidR="004E2998">
        <w:rPr>
          <w:noProof/>
          <w:lang w:val="en-US" w:eastAsia="zh-TW"/>
        </w:rPr>
        <w:t xml:space="preserve">transmittance </w:t>
      </w:r>
      <w:r w:rsidR="00345ADB">
        <w:rPr>
          <w:noProof/>
          <w:lang w:val="en-US" w:eastAsia="zh-TW"/>
        </w:rPr>
        <w:t xml:space="preserve">is only around 10%. </w:t>
      </w:r>
      <w:r w:rsidRPr="006877D5">
        <w:rPr>
          <w:noProof/>
          <w:lang w:val="en-US" w:eastAsia="zh-TW"/>
        </w:rPr>
        <w:t xml:space="preserve">These observations </w:t>
      </w:r>
      <w:r w:rsidR="00F81434">
        <w:rPr>
          <w:noProof/>
          <w:lang w:val="en-US" w:eastAsia="zh-TW"/>
        </w:rPr>
        <w:t xml:space="preserve">suggest that there is a certain extent of light scattering by the bulk film, but that a </w:t>
      </w:r>
      <w:r w:rsidR="008732FE">
        <w:rPr>
          <w:noProof/>
          <w:lang w:val="en-US" w:eastAsia="zh-TW"/>
        </w:rPr>
        <w:t>substantial</w:t>
      </w:r>
      <w:r w:rsidRPr="006877D5">
        <w:rPr>
          <w:noProof/>
          <w:lang w:val="en-US" w:eastAsia="zh-TW"/>
        </w:rPr>
        <w:t xml:space="preserve"> part of diffuse transmittance is caused by the surface roughness</w:t>
      </w:r>
      <w:r w:rsidR="00363777">
        <w:rPr>
          <w:noProof/>
          <w:lang w:val="en-US" w:eastAsia="zh-TW"/>
        </w:rPr>
        <w:t xml:space="preserve"> introduced by the glass flakes</w:t>
      </w:r>
      <w:r w:rsidRPr="006877D5">
        <w:rPr>
          <w:noProof/>
          <w:lang w:val="en-US" w:eastAsia="zh-TW"/>
        </w:rPr>
        <w:t xml:space="preserve">. </w:t>
      </w:r>
    </w:p>
    <w:p w14:paraId="7B851CDA" w14:textId="688690DA" w:rsidR="003C01DE" w:rsidRDefault="003C01DE" w:rsidP="00044CBA">
      <w:pPr>
        <w:spacing w:line="480" w:lineRule="auto"/>
        <w:jc w:val="both"/>
        <w:rPr>
          <w:noProof/>
          <w:lang w:val="en-GB" w:eastAsia="zh-TW"/>
        </w:rPr>
      </w:pPr>
      <w:r w:rsidRPr="005D5226">
        <w:rPr>
          <w:noProof/>
          <w:lang w:val="en-GB" w:eastAsia="zh-TW"/>
        </w:rPr>
        <w:t xml:space="preserve">In order to quantify </w:t>
      </w:r>
      <w:r w:rsidR="00F81434">
        <w:rPr>
          <w:noProof/>
          <w:lang w:val="en-GB" w:eastAsia="zh-TW"/>
        </w:rPr>
        <w:t xml:space="preserve">the contributions of </w:t>
      </w:r>
      <w:r w:rsidRPr="005D5226">
        <w:rPr>
          <w:noProof/>
          <w:lang w:val="en-GB" w:eastAsia="zh-TW"/>
        </w:rPr>
        <w:t>glass particles in</w:t>
      </w:r>
      <w:r w:rsidR="00F81434">
        <w:rPr>
          <w:noProof/>
          <w:lang w:val="en-GB" w:eastAsia="zh-TW"/>
        </w:rPr>
        <w:t>side</w:t>
      </w:r>
      <w:r w:rsidRPr="005D5226">
        <w:rPr>
          <w:noProof/>
          <w:lang w:val="en-GB" w:eastAsia="zh-TW"/>
        </w:rPr>
        <w:t xml:space="preserve"> the PVB matrix </w:t>
      </w:r>
      <w:r w:rsidR="00F81434">
        <w:rPr>
          <w:noProof/>
          <w:lang w:val="en-GB" w:eastAsia="zh-TW"/>
        </w:rPr>
        <w:t xml:space="preserve">and at its surface to diffuse transmission, </w:t>
      </w:r>
      <w:r w:rsidR="00F81434" w:rsidRPr="005D5226">
        <w:rPr>
          <w:noProof/>
          <w:lang w:val="en-GB" w:eastAsia="zh-TW"/>
        </w:rPr>
        <w:t xml:space="preserve">light scattering </w:t>
      </w:r>
      <w:r w:rsidR="00F81434">
        <w:rPr>
          <w:noProof/>
          <w:lang w:val="en-GB" w:eastAsia="zh-TW"/>
        </w:rPr>
        <w:t xml:space="preserve">by the PVB/glass flake composite was modeled </w:t>
      </w:r>
      <w:r w:rsidR="002C2B51">
        <w:rPr>
          <w:noProof/>
          <w:lang w:val="en-GB" w:eastAsia="zh-TW"/>
        </w:rPr>
        <w:t>by</w:t>
      </w:r>
      <w:r w:rsidRPr="005D5226">
        <w:rPr>
          <w:noProof/>
          <w:lang w:val="en-GB" w:eastAsia="zh-TW"/>
        </w:rPr>
        <w:t xml:space="preserve"> optical simulations. For </w:t>
      </w:r>
      <w:r w:rsidR="009E228D">
        <w:rPr>
          <w:noProof/>
          <w:lang w:val="en-GB" w:eastAsia="zh-TW"/>
        </w:rPr>
        <w:t>this purpose</w:t>
      </w:r>
      <w:r w:rsidRPr="005D5226">
        <w:rPr>
          <w:noProof/>
          <w:lang w:val="en-GB" w:eastAsia="zh-TW"/>
        </w:rPr>
        <w:t xml:space="preserve">, an optical model </w:t>
      </w:r>
      <w:r w:rsidR="00652231">
        <w:rPr>
          <w:noProof/>
          <w:lang w:val="en-GB" w:eastAsia="zh-TW"/>
        </w:rPr>
        <w:t>of</w:t>
      </w:r>
      <w:r w:rsidRPr="005D5226">
        <w:rPr>
          <w:noProof/>
          <w:lang w:val="en-GB" w:eastAsia="zh-TW"/>
        </w:rPr>
        <w:t xml:space="preserve"> light scattering and propagation in polymer filled with particles</w:t>
      </w:r>
      <w:r w:rsidR="001114EB">
        <w:rPr>
          <w:noProof/>
          <w:lang w:val="en-GB" w:eastAsia="zh-TW"/>
        </w:rPr>
        <w:t xml:space="preserve">, </w:t>
      </w:r>
      <w:r w:rsidRPr="005D5226">
        <w:rPr>
          <w:noProof/>
          <w:lang w:val="en-GB" w:eastAsia="zh-TW"/>
        </w:rPr>
        <w:t xml:space="preserve">developed </w:t>
      </w:r>
      <w:r>
        <w:rPr>
          <w:noProof/>
          <w:lang w:val="en-GB" w:eastAsia="zh-TW"/>
        </w:rPr>
        <w:t>at</w:t>
      </w:r>
      <w:r w:rsidR="009E228D">
        <w:rPr>
          <w:noProof/>
          <w:lang w:val="en-GB" w:eastAsia="zh-TW"/>
        </w:rPr>
        <w:t xml:space="preserve"> the University of Ljubljana</w:t>
      </w:r>
      <w:r w:rsidR="0002209D">
        <w:rPr>
          <w:noProof/>
          <w:lang w:val="en-GB" w:eastAsia="zh-TW"/>
        </w:rPr>
        <w:t>,</w:t>
      </w:r>
      <w:r w:rsidRPr="005D5226">
        <w:rPr>
          <w:noProof/>
          <w:lang w:val="en-GB" w:eastAsia="zh-TW"/>
        </w:rPr>
        <w:fldChar w:fldCharType="begin" w:fldLock="1"/>
      </w:r>
      <w:r w:rsidR="00E07AEA">
        <w:rPr>
          <w:noProof/>
          <w:lang w:val="en-GB" w:eastAsia="zh-TW"/>
        </w:rPr>
        <w:instrText>ADDIN CSL_CITATION {"citationItems":[{"id":"ITEM-1","itemData":{"DOI":"10.1364/oe.23.00a882","abstract":"We developed an optical model for simulation and optimization of luminescent down-shifting (LDS) layers for photovoltaics. These layers consist of micron-sized phosphor particles embedded in a polymer binder. The model is based on ray tracing and employs an effective approach to scattering and photoluminescence modelling. Experimental verification of the model shows that the model accurately takes all the structural parameters and material properties of the LDS layers into account, including the layer thickness, phosphor particle volume concentration, and phosphor particle size distribution. Finally, using the verified model, complete organic solar cells on glass substrate covered with the LDS layers are simulated. Simulations reveal that an optimized LDS layer can result in more than 6% larger short-circuit current of the solar cell. (C) 2015 Optical Society of America","author":[{"dropping-particle":"","family":"Lipovšek","given":"Benjamin","non-dropping-particle":"","parse-names":false,"suffix":""},{"dropping-particle":"","family":"Solodovnyk","given":"Anastasiia","non-dropping-particle":"","parse-names":false,"suffix":""},{"dropping-particle":"","family":"Forberich","given":"Karen","non-dropping-particle":"","parse-names":false,"suffix":""},{"dropping-particle":"","family":"Stern","given":"Edda","non-dropping-particle":"","parse-names":false,"suffix":""},{"dropping-particle":"","family":"Krč","given":"Janez","non-dropping-particle":"","parse-names":false,"suffix":""},{"dropping-particle":"","family":"Brabec","given":"Christoph J.","non-dropping-particle":"","parse-names":false,"suffix":""},{"dropping-particle":"","family":"Topič","given":"Marko","non-dropping-particle":"","parse-names":false,"suffix":""}],"container-title":"Optics Express","id":"ITEM-1","issue":"15","issued":{"date-parts":[["2015"]]},"page":"A882","title":"Optical model for simulation and optimization of luminescent down-shifting layers filled with phosphor particles for photovoltaics","type":"article-journal","volume":"23"},"uris":["http://www.mendeley.com/documents/?uuid=3042f07a-15c4-420a-adc1-715b24c0a2b6"]}],"mendeley":{"formattedCitation":"&lt;sup&gt;[34]&lt;/sup&gt;","plainTextFormattedCitation":"[34]","previouslyFormattedCitation":"&lt;sup&gt;[34]&lt;/sup&gt;"},"properties":{"noteIndex":0},"schema":"https://github.com/citation-style-language/schema/raw/master/csl-citation.json"}</w:instrText>
      </w:r>
      <w:r w:rsidRPr="005D5226">
        <w:rPr>
          <w:noProof/>
          <w:lang w:val="en-GB" w:eastAsia="zh-TW"/>
        </w:rPr>
        <w:fldChar w:fldCharType="separate"/>
      </w:r>
      <w:r w:rsidR="00AC781A" w:rsidRPr="00AC781A">
        <w:rPr>
          <w:noProof/>
          <w:vertAlign w:val="superscript"/>
          <w:lang w:val="en-GB" w:eastAsia="zh-TW"/>
        </w:rPr>
        <w:t>[34]</w:t>
      </w:r>
      <w:r w:rsidRPr="005D5226">
        <w:rPr>
          <w:noProof/>
          <w:lang w:val="en-GB" w:eastAsia="zh-TW"/>
        </w:rPr>
        <w:fldChar w:fldCharType="end"/>
      </w:r>
      <w:r w:rsidR="001114EB">
        <w:rPr>
          <w:noProof/>
          <w:lang w:val="en-GB" w:eastAsia="zh-TW"/>
        </w:rPr>
        <w:t xml:space="preserve"> </w:t>
      </w:r>
      <w:r>
        <w:rPr>
          <w:noProof/>
          <w:lang w:val="en-GB" w:eastAsia="zh-TW"/>
        </w:rPr>
        <w:t>was i</w:t>
      </w:r>
      <w:r w:rsidRPr="005D5226">
        <w:rPr>
          <w:noProof/>
          <w:lang w:val="en-GB" w:eastAsia="zh-TW"/>
        </w:rPr>
        <w:t>ntegrat</w:t>
      </w:r>
      <w:r>
        <w:rPr>
          <w:noProof/>
          <w:lang w:val="en-GB" w:eastAsia="zh-TW"/>
        </w:rPr>
        <w:t>ed</w:t>
      </w:r>
      <w:r w:rsidRPr="005D5226">
        <w:rPr>
          <w:noProof/>
          <w:lang w:val="en-GB" w:eastAsia="zh-TW"/>
        </w:rPr>
        <w:t xml:space="preserve"> in the optical simulator CROWM (Combined Ray Optics</w:t>
      </w:r>
      <w:r w:rsidR="00E24189">
        <w:rPr>
          <w:noProof/>
          <w:lang w:val="en-GB" w:eastAsia="zh-TW"/>
        </w:rPr>
        <w:t xml:space="preserve"> </w:t>
      </w:r>
      <w:r w:rsidRPr="005D5226">
        <w:rPr>
          <w:noProof/>
          <w:lang w:val="en-GB" w:eastAsia="zh-TW"/>
        </w:rPr>
        <w:t>/ Wave Optics Model)</w:t>
      </w:r>
      <w:r w:rsidR="0002209D">
        <w:rPr>
          <w:noProof/>
          <w:lang w:val="en-GB" w:eastAsia="zh-TW"/>
        </w:rPr>
        <w:t>,</w:t>
      </w:r>
      <w:r w:rsidRPr="005D5226">
        <w:rPr>
          <w:noProof/>
          <w:lang w:val="en-GB" w:eastAsia="zh-TW"/>
        </w:rPr>
        <w:fldChar w:fldCharType="begin" w:fldLock="1"/>
      </w:r>
      <w:r w:rsidR="00E07AEA">
        <w:rPr>
          <w:noProof/>
          <w:lang w:val="en-GB" w:eastAsia="zh-TW"/>
        </w:rPr>
        <w:instrText>ADDIN CSL_CITATION {"citationItems":[{"id":"ITEM-1","itemData":{"DOI":"10.1364/oe.23.00a882","abstract":"We developed an optical model for simulation and optimization of luminescent down-shifting (LDS) layers for photovoltaics. These layers consist of micron-sized phosphor particles embedded in a polymer binder. The model is based on ray tracing and employs an effective approach to scattering and photoluminescence modelling. Experimental verification of the model shows that the model accurately takes all the structural parameters and material properties of the LDS layers into account, including the layer thickness, phosphor particle volume concentration, and phosphor particle size distribution. Finally, using the verified model, complete organic solar cells on glass substrate covered with the LDS layers are simulated. Simulations reveal that an optimized LDS layer can result in more than 6% larger short-circuit current of the solar cell. (C) 2015 Optical Society of America","author":[{"dropping-particle":"","family":"Lipovšek","given":"Benjamin","non-dropping-particle":"","parse-names":false,"suffix":""},{"dropping-particle":"","family":"Solodovnyk","given":"Anastasiia","non-dropping-particle":"","parse-names":false,"suffix":""},{"dropping-particle":"","family":"Forberich","given":"Karen","non-dropping-particle":"","parse-names":false,"suffix":""},{"dropping-particle":"","family":"Stern","given":"Edda","non-dropping-particle":"","parse-names":false,"suffix":""},{"dropping-particle":"","family":"Krč","given":"Janez","non-dropping-particle":"","parse-names":false,"suffix":""},{"dropping-particle":"","family":"Brabec","given":"Christoph J.","non-dropping-particle":"","parse-names":false,"suffix":""},{"dropping-particle":"","family":"Topič","given":"Marko","non-dropping-particle":"","parse-names":false,"suffix":""}],"container-title":"Optics Express","id":"ITEM-1","issue":"15","issued":{"date-parts":[["2015"]]},"page":"A882","title":"Optical model for simulation and optimization of luminescent down-shifting layers filled with phosphor particles for photovoltaics","type":"article-journal","volume":"23"},"uris":["http://www.mendeley.com/documents/?uuid=3042f07a-15c4-420a-adc1-715b24c0a2b6"]},{"id":"ITEM-2","itemData":{"ISSN":"03529045","abstract":"An optical model for simulation of thin-film photovoltaic devices with thick surface-textured front components is presented. The model is based on the combination of incoherent geometric optics and coherent wave optics analysis, which are employed separately to simulate light propagation through the front textured component and the bottom flat thin-film component of the device, respectively. The verified model is implemented into the optical simulator CROWM, which is employed to study the light-trapping potential of the front surface-textured protective glass in thin-film photovoltaic modules. The results show that the texturisation in the range of millimetres significantly improves the quantum efficiency of the PV module, which results in 14.3 % higher J SC compared to the conventional module with flat protective glass. Optični model za tankoplastne fotonapetostne strukture z velikimi površinskimi teksturami na sprednji strani Kjučne besede: tankoplastne silicijeve sončne celice, optično modeliranje, teksturirano steklo, metoda sledenja žarkov, metoda prenosnih matrik Izvleček: V članku je predstavljen optični model za simulacijo tankoplastnih sončnih celic in fotonapetostnih modulov z velikimi površinskimi teksturami na sprednji strani strukture. Model temelji na kombinaciji nekoherentne geometrijske optike in koherentne valovne optike. Prvo uporabljamo za simulacijo potovanja svetlobe skozi sprednjo teksturirano komponento strukture, drugo pa za simulacijo spodnje tankoplastne strukture. Verificirani optični model je implementiran v optičnem simulatorju CROWM (\" Combined Ray Optics / Wave Optics Numerical Model \"), s katerim preučujemo potencial teksturiranega zaščitnega stekla za izboljšanje svetlobnega ujetja v tankoplastnih fotonapetostnih modulih. Rezultati kažejo, da površinska teksturizacija sprednjega stekla v milimetrskem območju bistveno izboljšuje kvantni izkoristek modula, kar se odraža v 14.3 % višji kratkostični gostoti toka v primerjavi s konvencionalnim modulom z gladkim sprednjim steklom.","author":[{"dropping-particle":"","family":"Lipovšek","given":"Benjamin","non-dropping-particle":"","parse-names":false,"suffix":""},{"dropping-particle":"","family":"Krč","given":"Janez","non-dropping-particle":"","parse-names":false,"suffix":""},{"dropping-particle":"","family":"Topič","given":"Marko","non-dropping-particle":"","parse-names":false,"suffix":""}],"container-title":"Informacije MIDEM","id":"ITEM-2","issue":"4","issued":{"date-parts":[["2011"]]},"page":"264-271","title":"Optical model for thin-film photovoltaic devices with large surface textures at the front side","type":"article-journal","volume":"41"},"uris":["http://www.mendeley.com/documents/?uuid=2071cb28-9557-42de-812f-9244d97fd62b"]}],"mendeley":{"formattedCitation":"&lt;sup&gt;[34,35]&lt;/sup&gt;","plainTextFormattedCitation":"[34,35]","previouslyFormattedCitation":"&lt;sup&gt;[34,35]&lt;/sup&gt;"},"properties":{"noteIndex":0},"schema":"https://github.com/citation-style-language/schema/raw/master/csl-citation.json"}</w:instrText>
      </w:r>
      <w:r w:rsidRPr="005D5226">
        <w:rPr>
          <w:noProof/>
          <w:lang w:val="en-GB" w:eastAsia="zh-TW"/>
        </w:rPr>
        <w:fldChar w:fldCharType="separate"/>
      </w:r>
      <w:r w:rsidR="00AC781A" w:rsidRPr="00AC781A">
        <w:rPr>
          <w:noProof/>
          <w:vertAlign w:val="superscript"/>
          <w:lang w:val="en-GB" w:eastAsia="zh-TW"/>
        </w:rPr>
        <w:t>[34,35]</w:t>
      </w:r>
      <w:r w:rsidRPr="005D5226">
        <w:rPr>
          <w:noProof/>
          <w:lang w:val="en-GB" w:eastAsia="zh-TW"/>
        </w:rPr>
        <w:fldChar w:fldCharType="end"/>
      </w:r>
      <w:r>
        <w:rPr>
          <w:noProof/>
          <w:lang w:val="en-GB" w:eastAsia="zh-TW"/>
        </w:rPr>
        <w:t xml:space="preserve"> which </w:t>
      </w:r>
      <w:r w:rsidRPr="005D5226">
        <w:rPr>
          <w:noProof/>
          <w:lang w:val="en-GB" w:eastAsia="zh-TW"/>
        </w:rPr>
        <w:t>is based on the combination of three-dimensional ray tracing and transfer matrix methods to analyze light propagation in thick and thin layers</w:t>
      </w:r>
      <w:r w:rsidR="00E24189">
        <w:rPr>
          <w:noProof/>
          <w:lang w:val="en-GB" w:eastAsia="zh-TW"/>
        </w:rPr>
        <w:t>,</w:t>
      </w:r>
      <w:r w:rsidRPr="005D5226">
        <w:rPr>
          <w:noProof/>
          <w:lang w:val="en-GB" w:eastAsia="zh-TW"/>
        </w:rPr>
        <w:t xml:space="preserve"> respectively. </w:t>
      </w:r>
    </w:p>
    <w:p w14:paraId="3CB0C7D0" w14:textId="67DA8D2C" w:rsidR="003C01DE" w:rsidRPr="005D5226" w:rsidRDefault="003C01DE" w:rsidP="00044CBA">
      <w:pPr>
        <w:spacing w:line="480" w:lineRule="auto"/>
        <w:jc w:val="both"/>
        <w:rPr>
          <w:noProof/>
          <w:lang w:val="sl-SI" w:eastAsia="zh-TW"/>
        </w:rPr>
      </w:pPr>
      <w:r w:rsidRPr="005D5226">
        <w:rPr>
          <w:noProof/>
          <w:lang w:val="sl-SI" w:eastAsia="zh-TW"/>
        </w:rPr>
        <w:t xml:space="preserve">In </w:t>
      </w:r>
      <w:r>
        <w:rPr>
          <w:noProof/>
          <w:lang w:val="sl-SI" w:eastAsia="zh-TW"/>
        </w:rPr>
        <w:t>the</w:t>
      </w:r>
      <w:r w:rsidRPr="005D5226">
        <w:rPr>
          <w:noProof/>
          <w:lang w:val="sl-SI" w:eastAsia="zh-TW"/>
        </w:rPr>
        <w:t xml:space="preserve"> first step, the optical </w:t>
      </w:r>
      <w:r w:rsidR="004E2998" w:rsidRPr="005D5226">
        <w:rPr>
          <w:noProof/>
          <w:lang w:val="sl-SI" w:eastAsia="zh-TW"/>
        </w:rPr>
        <w:t>transmi</w:t>
      </w:r>
      <w:r w:rsidR="004E2998">
        <w:rPr>
          <w:noProof/>
          <w:lang w:val="sl-SI" w:eastAsia="zh-TW"/>
        </w:rPr>
        <w:t>ttance</w:t>
      </w:r>
      <w:r w:rsidR="004E2998" w:rsidRPr="005D5226">
        <w:rPr>
          <w:noProof/>
          <w:lang w:val="sl-SI" w:eastAsia="zh-TW"/>
        </w:rPr>
        <w:t xml:space="preserve"> </w:t>
      </w:r>
      <w:r w:rsidRPr="005D5226">
        <w:rPr>
          <w:noProof/>
          <w:lang w:val="sl-SI" w:eastAsia="zh-TW"/>
        </w:rPr>
        <w:t xml:space="preserve">at 550 nm of a single glass flake of refractive index </w:t>
      </w:r>
      <w:r w:rsidRPr="001D0DE7">
        <w:rPr>
          <w:i/>
          <w:noProof/>
          <w:lang w:val="sl-SI" w:eastAsia="zh-TW"/>
        </w:rPr>
        <w:t>n</w:t>
      </w:r>
      <w:r w:rsidRPr="005D5226">
        <w:rPr>
          <w:noProof/>
          <w:lang w:val="sl-SI" w:eastAsia="zh-TW"/>
        </w:rPr>
        <w:t xml:space="preserve"> = 1.525</w:t>
      </w:r>
      <w:r w:rsidR="002C2B51">
        <w:rPr>
          <w:noProof/>
          <w:lang w:val="sl-SI" w:eastAsia="zh-TW"/>
        </w:rPr>
        <w:t>,</w:t>
      </w:r>
      <w:r w:rsidRPr="005D5226">
        <w:rPr>
          <w:noProof/>
          <w:lang w:val="sl-SI" w:eastAsia="zh-TW"/>
        </w:rPr>
        <w:t xml:space="preserve"> </w:t>
      </w:r>
      <w:r w:rsidRPr="005D5226">
        <w:rPr>
          <w:noProof/>
          <w:lang w:val="sl-SI" w:eastAsia="zh-TW"/>
        </w:rPr>
        <w:fldChar w:fldCharType="begin" w:fldLock="1"/>
      </w:r>
      <w:r w:rsidR="00E07AEA">
        <w:rPr>
          <w:noProof/>
          <w:lang w:val="sl-SI" w:eastAsia="zh-TW"/>
        </w:rPr>
        <w:instrText>ADDIN CSL_CITATION {"citationItems":[{"id":"ITEM-1","itemData":{"author":[{"dropping-particle":"","family":"Faick","given":"C A","non-dropping-particle":"","parse-names":false,"suffix":""},{"dropping-particle":"","family":"Finn","given":"A N","non-dropping-particle":"","parse-names":false,"suffix":""}],"container-title":"Bureau of standards journal of research","id":"ITEM-1","issued":{"date-parts":[["1923"]]},"page":"93-1002","title":"THE INDEX OF REFRACTION OF SOME SODA-LIMESILCA GLASSES AS A FUNCTION OF THE COMPOSITION","type":"article-journal","volume":"6"},"uris":["http://www.mendeley.com/documents/?uuid=4e792b38-0bd6-4419-8d67-4181a1a5dc89"]}],"mendeley":{"formattedCitation":"&lt;sup&gt;[31]&lt;/sup&gt;","plainTextFormattedCitation":"[31]","previouslyFormattedCitation":"&lt;sup&gt;[31]&lt;/sup&gt;"},"properties":{"noteIndex":0},"schema":"https://github.com/citation-style-language/schema/raw/master/csl-citation.json"}</w:instrText>
      </w:r>
      <w:r w:rsidRPr="005D5226">
        <w:rPr>
          <w:noProof/>
          <w:lang w:val="sl-SI" w:eastAsia="zh-TW"/>
        </w:rPr>
        <w:fldChar w:fldCharType="separate"/>
      </w:r>
      <w:r w:rsidR="00AC781A" w:rsidRPr="00AC781A">
        <w:rPr>
          <w:noProof/>
          <w:vertAlign w:val="superscript"/>
          <w:lang w:val="sl-SI" w:eastAsia="zh-TW"/>
        </w:rPr>
        <w:t>[31]</w:t>
      </w:r>
      <w:r w:rsidRPr="005D5226">
        <w:rPr>
          <w:noProof/>
          <w:lang w:val="sl-SI" w:eastAsia="zh-TW"/>
        </w:rPr>
        <w:fldChar w:fldCharType="end"/>
      </w:r>
      <w:r w:rsidRPr="005D5226">
        <w:rPr>
          <w:noProof/>
          <w:lang w:val="sl-SI" w:eastAsia="zh-TW"/>
        </w:rPr>
        <w:t xml:space="preserve"> </w:t>
      </w:r>
      <w:r>
        <w:rPr>
          <w:noProof/>
          <w:lang w:val="sl-SI" w:eastAsia="zh-TW"/>
        </w:rPr>
        <w:t xml:space="preserve">fully surrounded by </w:t>
      </w:r>
      <w:r w:rsidRPr="005D5226">
        <w:rPr>
          <w:noProof/>
          <w:lang w:val="sl-SI" w:eastAsia="zh-TW"/>
        </w:rPr>
        <w:t xml:space="preserve">a PVB matrix of </w:t>
      </w:r>
      <w:r w:rsidRPr="001D0DE7">
        <w:rPr>
          <w:i/>
          <w:noProof/>
          <w:lang w:val="sl-SI" w:eastAsia="zh-TW"/>
        </w:rPr>
        <w:t>n</w:t>
      </w:r>
      <w:r w:rsidRPr="005D5226">
        <w:rPr>
          <w:noProof/>
          <w:lang w:val="sl-SI" w:eastAsia="zh-TW"/>
        </w:rPr>
        <w:t xml:space="preserve"> = 1.49</w:t>
      </w:r>
      <w:r w:rsidR="0002209D">
        <w:rPr>
          <w:noProof/>
          <w:lang w:val="sl-SI" w:eastAsia="zh-TW"/>
        </w:rPr>
        <w:t>,</w:t>
      </w:r>
      <w:r w:rsidRPr="005D5226">
        <w:rPr>
          <w:noProof/>
          <w:lang w:val="sl-SI" w:eastAsia="zh-TW"/>
        </w:rPr>
        <w:fldChar w:fldCharType="begin" w:fldLock="1"/>
      </w:r>
      <w:r w:rsidR="00385E9D">
        <w:rPr>
          <w:noProof/>
          <w:lang w:val="sl-SI" w:eastAsia="zh-TW"/>
        </w:rPr>
        <w:instrText>ADDIN CSL_CITATION {"citationItems":[{"id":"ITEM-1","itemData":{"author":[{"dropping-particle":"","family":"Marcus","given":"Michael A","non-dropping-particle":"","parse-names":false,"suffix":""},{"dropping-particle":"","family":"Ignatovich","given":"Filipp","non-dropping-particle":"","parse-names":false,"suffix":""},{"dropping-particle":"","family":"Rd","given":"Jefferson","non-dropping-particle":"","parse-names":false,"suffix":""}],"id":"ITEM-1","issued":{"date-parts":[["2016"]]},"title":"Windshield Wedge Angle and Layer Thickness Measurement","type":"article-journal"},"uris":["http://www.mendeley.com/documents/?uuid=5b2da5fc-6d35-49b8-be40-aecf48586035"]}],"mendeley":{"formattedCitation":"&lt;sup&gt;[36]&lt;/sup&gt;","plainTextFormattedCitation":"[36]","previouslyFormattedCitation":"&lt;sup&gt;[36]&lt;/sup&gt;"},"properties":{"noteIndex":0},"schema":"https://github.com/citation-style-language/schema/raw/master/csl-citation.json"}</w:instrText>
      </w:r>
      <w:r w:rsidRPr="005D5226">
        <w:rPr>
          <w:noProof/>
          <w:lang w:val="sl-SI" w:eastAsia="zh-TW"/>
        </w:rPr>
        <w:fldChar w:fldCharType="separate"/>
      </w:r>
      <w:r w:rsidR="00AC781A" w:rsidRPr="00AC781A">
        <w:rPr>
          <w:noProof/>
          <w:vertAlign w:val="superscript"/>
          <w:lang w:val="sl-SI" w:eastAsia="zh-TW"/>
        </w:rPr>
        <w:t>[36]</w:t>
      </w:r>
      <w:r w:rsidRPr="005D5226">
        <w:rPr>
          <w:noProof/>
          <w:lang w:val="sl-SI" w:eastAsia="zh-TW"/>
        </w:rPr>
        <w:fldChar w:fldCharType="end"/>
      </w:r>
      <w:r w:rsidRPr="005D5226">
        <w:rPr>
          <w:noProof/>
          <w:lang w:val="sl-SI" w:eastAsia="zh-TW"/>
        </w:rPr>
        <w:t xml:space="preserve"> is simulated for different </w:t>
      </w:r>
      <w:r w:rsidR="002C2B51">
        <w:rPr>
          <w:noProof/>
          <w:lang w:val="sl-SI" w:eastAsia="zh-TW"/>
        </w:rPr>
        <w:t xml:space="preserve">angles </w:t>
      </w:r>
      <w:r w:rsidR="00A74710" w:rsidRPr="00A74710">
        <w:rPr>
          <w:noProof/>
          <w:highlight w:val="yellow"/>
          <w:lang w:val="sl-SI" w:eastAsia="zh-TW"/>
        </w:rPr>
        <w:sym w:font="Symbol" w:char="F071"/>
      </w:r>
      <w:r w:rsidR="00A74710">
        <w:rPr>
          <w:noProof/>
          <w:lang w:val="sl-SI" w:eastAsia="zh-TW"/>
        </w:rPr>
        <w:t xml:space="preserve"> </w:t>
      </w:r>
      <w:r w:rsidR="002C2B51">
        <w:rPr>
          <w:noProof/>
          <w:lang w:val="sl-SI" w:eastAsia="zh-TW"/>
        </w:rPr>
        <w:t>of light incidence, corresponding to different tilting angles</w:t>
      </w:r>
      <w:r>
        <w:rPr>
          <w:noProof/>
          <w:lang w:val="sl-SI" w:eastAsia="zh-TW"/>
        </w:rPr>
        <w:t xml:space="preserve"> </w:t>
      </w:r>
      <w:r w:rsidR="002B0CCE" w:rsidRPr="00A74710">
        <w:rPr>
          <w:noProof/>
          <w:highlight w:val="yellow"/>
          <w:lang w:val="sl-SI" w:eastAsia="zh-TW"/>
        </w:rPr>
        <w:sym w:font="Symbol" w:char="F071"/>
      </w:r>
      <w:r w:rsidR="002B0CCE" w:rsidRPr="00A74710">
        <w:rPr>
          <w:noProof/>
          <w:highlight w:val="yellow"/>
          <w:lang w:val="sl-SI" w:eastAsia="zh-TW"/>
        </w:rPr>
        <w:t xml:space="preserve"> </w:t>
      </w:r>
      <w:r w:rsidR="002C2B51" w:rsidRPr="00A74710">
        <w:rPr>
          <w:noProof/>
          <w:highlight w:val="yellow"/>
          <w:lang w:val="sl-SI" w:eastAsia="zh-TW"/>
        </w:rPr>
        <w:t xml:space="preserve">of the </w:t>
      </w:r>
      <w:r w:rsidR="00A74710" w:rsidRPr="00A74710">
        <w:rPr>
          <w:noProof/>
          <w:highlight w:val="yellow"/>
          <w:lang w:val="sl-SI" w:eastAsia="zh-TW"/>
        </w:rPr>
        <w:t xml:space="preserve">surface normal of the </w:t>
      </w:r>
      <w:r w:rsidR="002C2B51" w:rsidRPr="00A74710">
        <w:rPr>
          <w:noProof/>
          <w:highlight w:val="yellow"/>
          <w:lang w:val="sl-SI" w:eastAsia="zh-TW"/>
        </w:rPr>
        <w:t xml:space="preserve">glass flake </w:t>
      </w:r>
      <w:r w:rsidR="00A74710" w:rsidRPr="00A74710">
        <w:rPr>
          <w:noProof/>
          <w:highlight w:val="yellow"/>
          <w:lang w:val="sl-SI" w:eastAsia="zh-TW"/>
        </w:rPr>
        <w:t>against the surface normal of</w:t>
      </w:r>
      <w:r w:rsidR="002C2B51">
        <w:rPr>
          <w:noProof/>
          <w:lang w:val="sl-SI" w:eastAsia="zh-TW"/>
        </w:rPr>
        <w:t xml:space="preserve"> the PVB film</w:t>
      </w:r>
      <w:r w:rsidRPr="005D5226">
        <w:rPr>
          <w:noProof/>
          <w:lang w:val="sl-SI" w:eastAsia="zh-TW"/>
        </w:rPr>
        <w:t xml:space="preserve">. </w:t>
      </w:r>
      <w:r>
        <w:rPr>
          <w:noProof/>
          <w:lang w:val="sl-SI" w:eastAsia="zh-TW"/>
        </w:rPr>
        <w:t xml:space="preserve">In these simulations, the glass flake was taken as an infinite slab with a thickness of 1 </w:t>
      </w:r>
      <w:r>
        <w:rPr>
          <w:rFonts w:cstheme="minorHAnsi"/>
          <w:noProof/>
          <w:lang w:val="sl-SI" w:eastAsia="zh-TW"/>
        </w:rPr>
        <w:t>μ</w:t>
      </w:r>
      <w:r>
        <w:rPr>
          <w:noProof/>
          <w:lang w:val="sl-SI" w:eastAsia="zh-TW"/>
        </w:rPr>
        <w:t>m. The results pres</w:t>
      </w:r>
      <w:r w:rsidR="00701556">
        <w:rPr>
          <w:noProof/>
          <w:lang w:val="sl-SI" w:eastAsia="zh-TW"/>
        </w:rPr>
        <w:t>en</w:t>
      </w:r>
      <w:r>
        <w:rPr>
          <w:noProof/>
          <w:lang w:val="sl-SI" w:eastAsia="zh-TW"/>
        </w:rPr>
        <w:t xml:space="preserve">ted in </w:t>
      </w:r>
      <w:r w:rsidR="001E383B">
        <w:rPr>
          <w:noProof/>
          <w:lang w:val="sl-SI" w:eastAsia="zh-TW"/>
        </w:rPr>
        <w:fldChar w:fldCharType="begin"/>
      </w:r>
      <w:r w:rsidR="001E383B">
        <w:rPr>
          <w:noProof/>
          <w:lang w:val="sl-SI" w:eastAsia="zh-TW"/>
        </w:rPr>
        <w:instrText xml:space="preserve"> REF _Ref55315996 \h </w:instrText>
      </w:r>
      <w:r w:rsidR="001E383B">
        <w:rPr>
          <w:noProof/>
          <w:lang w:val="sl-SI" w:eastAsia="zh-TW"/>
        </w:rPr>
      </w:r>
      <w:r w:rsidR="001E383B">
        <w:rPr>
          <w:noProof/>
          <w:lang w:val="sl-SI" w:eastAsia="zh-TW"/>
        </w:rPr>
        <w:fldChar w:fldCharType="separate"/>
      </w:r>
      <w:r w:rsidR="00E60C6C" w:rsidRPr="00E30397">
        <w:rPr>
          <w:b/>
          <w:i/>
          <w:lang w:val="en-US"/>
        </w:rPr>
        <w:t xml:space="preserve">Figure </w:t>
      </w:r>
      <w:r w:rsidR="00E60C6C">
        <w:rPr>
          <w:b/>
          <w:i/>
          <w:noProof/>
          <w:lang w:val="en-US"/>
        </w:rPr>
        <w:t>5</w:t>
      </w:r>
      <w:r w:rsidR="001E383B">
        <w:rPr>
          <w:noProof/>
          <w:lang w:val="sl-SI" w:eastAsia="zh-TW"/>
        </w:rPr>
        <w:fldChar w:fldCharType="end"/>
      </w:r>
      <w:r w:rsidR="001E383B" w:rsidRPr="001E383B">
        <w:rPr>
          <w:b/>
          <w:i/>
          <w:noProof/>
          <w:lang w:val="sl-SI" w:eastAsia="zh-TW"/>
        </w:rPr>
        <w:t>a</w:t>
      </w:r>
      <w:r w:rsidR="001E383B">
        <w:rPr>
          <w:noProof/>
          <w:lang w:val="sl-SI" w:eastAsia="zh-TW"/>
        </w:rPr>
        <w:t xml:space="preserve"> </w:t>
      </w:r>
      <w:r>
        <w:rPr>
          <w:noProof/>
          <w:lang w:val="sl-SI" w:eastAsia="zh-TW"/>
        </w:rPr>
        <w:t>reveal that u</w:t>
      </w:r>
      <w:r w:rsidRPr="005D5226">
        <w:rPr>
          <w:noProof/>
          <w:lang w:val="sl-SI" w:eastAsia="zh-TW"/>
        </w:rPr>
        <w:t xml:space="preserve">p to tilt angles of </w:t>
      </w:r>
      <w:r w:rsidR="00A74710">
        <w:rPr>
          <w:noProof/>
          <w:lang w:val="sl-SI" w:eastAsia="zh-TW"/>
        </w:rPr>
        <w:sym w:font="Symbol" w:char="F071"/>
      </w:r>
      <w:r w:rsidR="00A74710">
        <w:rPr>
          <w:noProof/>
          <w:lang w:val="sl-SI" w:eastAsia="zh-TW"/>
        </w:rPr>
        <w:t>=</w:t>
      </w:r>
      <w:r w:rsidRPr="005D5226">
        <w:rPr>
          <w:noProof/>
          <w:lang w:val="sl-SI" w:eastAsia="zh-TW"/>
        </w:rPr>
        <w:t xml:space="preserve">70°, 99 % of light is transmitted through the flake, retaining the specular </w:t>
      </w:r>
      <w:r w:rsidRPr="005D5226">
        <w:rPr>
          <w:noProof/>
          <w:lang w:val="sl-SI" w:eastAsia="zh-TW"/>
        </w:rPr>
        <w:lastRenderedPageBreak/>
        <w:t>direction of propagation.</w:t>
      </w:r>
      <w:r>
        <w:rPr>
          <w:noProof/>
          <w:lang w:val="sl-SI" w:eastAsia="zh-TW"/>
        </w:rPr>
        <w:t xml:space="preserve"> Reflectance is virtually negligible at these angles</w:t>
      </w:r>
      <w:r w:rsidR="002C2B51">
        <w:rPr>
          <w:noProof/>
          <w:lang w:val="sl-SI" w:eastAsia="zh-TW"/>
        </w:rPr>
        <w:t>,</w:t>
      </w:r>
      <w:r>
        <w:rPr>
          <w:noProof/>
          <w:lang w:val="sl-SI" w:eastAsia="zh-TW"/>
        </w:rPr>
        <w:t xml:space="preserve"> due to the very small refractive index contrast between the glass flake and the surrounding PVB.</w:t>
      </w:r>
      <w:r w:rsidRPr="005D5226">
        <w:rPr>
          <w:noProof/>
          <w:lang w:val="sl-SI" w:eastAsia="zh-TW"/>
        </w:rPr>
        <w:t xml:space="preserve"> Only above tilt angles of 70°, reflectance </w:t>
      </w:r>
      <w:r>
        <w:rPr>
          <w:noProof/>
          <w:lang w:val="sl-SI" w:eastAsia="zh-TW"/>
        </w:rPr>
        <w:t>becomes</w:t>
      </w:r>
      <w:r w:rsidRPr="005D5226">
        <w:rPr>
          <w:noProof/>
          <w:lang w:val="sl-SI" w:eastAsia="zh-TW"/>
        </w:rPr>
        <w:t xml:space="preserve"> large enough so that the reflected (scattered) </w:t>
      </w:r>
      <w:r>
        <w:rPr>
          <w:noProof/>
          <w:lang w:val="sl-SI" w:eastAsia="zh-TW"/>
        </w:rPr>
        <w:t>component</w:t>
      </w:r>
      <w:r w:rsidRPr="005D5226">
        <w:rPr>
          <w:noProof/>
          <w:lang w:val="sl-SI" w:eastAsia="zh-TW"/>
        </w:rPr>
        <w:t xml:space="preserve"> becomes „visible“ as a loss in the transmitted light.</w:t>
      </w:r>
      <w:r>
        <w:rPr>
          <w:noProof/>
          <w:lang w:val="sl-SI" w:eastAsia="zh-TW"/>
        </w:rPr>
        <w:t xml:space="preserve"> In realistic samples, however, </w:t>
      </w:r>
      <w:r w:rsidRPr="00F96759">
        <w:rPr>
          <w:noProof/>
          <w:lang w:val="sl-SI" w:eastAsia="zh-TW"/>
        </w:rPr>
        <w:t xml:space="preserve">it is not expected that flakes would be tilted by more than </w:t>
      </w:r>
      <w:r w:rsidR="009E228D">
        <w:rPr>
          <w:noProof/>
          <w:lang w:val="sl-SI" w:eastAsia="zh-TW"/>
        </w:rPr>
        <w:t>10</w:t>
      </w:r>
      <w:r w:rsidRPr="00F96759">
        <w:rPr>
          <w:noProof/>
          <w:lang w:val="sl-SI" w:eastAsia="zh-TW"/>
        </w:rPr>
        <w:t xml:space="preserve">° (as seen from </w:t>
      </w:r>
      <w:r w:rsidR="00F96759" w:rsidRPr="00F96759">
        <w:rPr>
          <w:noProof/>
          <w:lang w:val="sl-SI" w:eastAsia="zh-TW"/>
        </w:rPr>
        <w:fldChar w:fldCharType="begin"/>
      </w:r>
      <w:r w:rsidR="00F96759" w:rsidRPr="00F96759">
        <w:rPr>
          <w:noProof/>
          <w:lang w:val="sl-SI" w:eastAsia="zh-TW"/>
        </w:rPr>
        <w:instrText xml:space="preserve"> REF _Ref55234406 \h </w:instrText>
      </w:r>
      <w:r w:rsidR="00F96759" w:rsidRPr="00F96759">
        <w:rPr>
          <w:noProof/>
          <w:lang w:val="sl-SI" w:eastAsia="zh-TW"/>
        </w:rPr>
      </w:r>
      <w:r w:rsidR="00F96759" w:rsidRPr="00F96759">
        <w:rPr>
          <w:noProof/>
          <w:lang w:val="sl-SI" w:eastAsia="zh-TW"/>
        </w:rPr>
        <w:fldChar w:fldCharType="separate"/>
      </w:r>
      <w:r w:rsidR="00E60C6C" w:rsidRPr="00BB7EDF">
        <w:rPr>
          <w:b/>
          <w:i/>
          <w:iCs/>
          <w:lang w:val="en-US"/>
        </w:rPr>
        <w:t xml:space="preserve">Figure </w:t>
      </w:r>
      <w:r w:rsidR="00E60C6C">
        <w:rPr>
          <w:b/>
          <w:i/>
          <w:iCs/>
          <w:noProof/>
          <w:lang w:val="en-US"/>
        </w:rPr>
        <w:t>1</w:t>
      </w:r>
      <w:r w:rsidR="00F96759" w:rsidRPr="00F96759">
        <w:rPr>
          <w:noProof/>
          <w:lang w:val="sl-SI" w:eastAsia="zh-TW"/>
        </w:rPr>
        <w:fldChar w:fldCharType="end"/>
      </w:r>
      <w:r w:rsidR="00F96759" w:rsidRPr="00F96759">
        <w:rPr>
          <w:b/>
          <w:noProof/>
          <w:lang w:val="sl-SI" w:eastAsia="zh-TW"/>
        </w:rPr>
        <w:t>b</w:t>
      </w:r>
      <w:r w:rsidRPr="00F96759">
        <w:rPr>
          <w:noProof/>
          <w:lang w:val="sl-SI" w:eastAsia="zh-TW"/>
        </w:rPr>
        <w:t>)</w:t>
      </w:r>
      <w:r>
        <w:rPr>
          <w:noProof/>
          <w:lang w:val="sl-SI" w:eastAsia="zh-TW"/>
        </w:rPr>
        <w:t xml:space="preserve">, which already suggests that bulk scattering should not have </w:t>
      </w:r>
      <w:r w:rsidR="00F96759">
        <w:rPr>
          <w:noProof/>
          <w:lang w:val="sl-SI" w:eastAsia="zh-TW"/>
        </w:rPr>
        <w:t>a</w:t>
      </w:r>
      <w:r>
        <w:rPr>
          <w:noProof/>
          <w:lang w:val="sl-SI" w:eastAsia="zh-TW"/>
        </w:rPr>
        <w:t xml:space="preserve"> dominant effect on the overal</w:t>
      </w:r>
      <w:r w:rsidR="00F96759">
        <w:rPr>
          <w:noProof/>
          <w:lang w:val="sl-SI" w:eastAsia="zh-TW"/>
        </w:rPr>
        <w:t>l</w:t>
      </w:r>
      <w:r>
        <w:rPr>
          <w:noProof/>
          <w:lang w:val="sl-SI" w:eastAsia="zh-TW"/>
        </w:rPr>
        <w:t xml:space="preserve"> light scattering properties of the layers.</w:t>
      </w:r>
    </w:p>
    <w:p w14:paraId="3220F7F9" w14:textId="38135223" w:rsidR="00C77F06" w:rsidRDefault="003C01DE" w:rsidP="00044CBA">
      <w:pPr>
        <w:spacing w:line="480" w:lineRule="auto"/>
        <w:jc w:val="both"/>
        <w:rPr>
          <w:noProof/>
          <w:lang w:val="sl-SI" w:eastAsia="zh-TW"/>
        </w:rPr>
      </w:pPr>
      <w:r>
        <w:rPr>
          <w:noProof/>
          <w:lang w:val="sl-SI" w:eastAsia="zh-TW"/>
        </w:rPr>
        <w:t xml:space="preserve">To study this further, the entire 200 </w:t>
      </w:r>
      <w:r>
        <w:rPr>
          <w:rFonts w:cstheme="minorHAnsi"/>
          <w:noProof/>
          <w:lang w:val="sl-SI" w:eastAsia="zh-TW"/>
        </w:rPr>
        <w:t>μ</w:t>
      </w:r>
      <w:r>
        <w:rPr>
          <w:noProof/>
          <w:lang w:val="sl-SI" w:eastAsia="zh-TW"/>
        </w:rPr>
        <w:t>m thick PVB layer embedded with glass flakes was simulated i</w:t>
      </w:r>
      <w:r w:rsidRPr="005D5226">
        <w:rPr>
          <w:noProof/>
          <w:lang w:val="sl-SI" w:eastAsia="zh-TW"/>
        </w:rPr>
        <w:t xml:space="preserve">n </w:t>
      </w:r>
      <w:r>
        <w:rPr>
          <w:noProof/>
          <w:lang w:val="sl-SI" w:eastAsia="zh-TW"/>
        </w:rPr>
        <w:t>the</w:t>
      </w:r>
      <w:r w:rsidRPr="005D5226">
        <w:rPr>
          <w:noProof/>
          <w:lang w:val="sl-SI" w:eastAsia="zh-TW"/>
        </w:rPr>
        <w:t xml:space="preserve"> second step</w:t>
      </w:r>
      <w:r>
        <w:rPr>
          <w:noProof/>
          <w:lang w:val="sl-SI" w:eastAsia="zh-TW"/>
        </w:rPr>
        <w:t xml:space="preserve">. In these simulations, the volume concentration </w:t>
      </w:r>
      <m:oMath>
        <m:sSub>
          <m:sSubPr>
            <m:ctrlPr>
              <w:rPr>
                <w:rFonts w:ascii="Cambria Math" w:hAnsi="Cambria Math"/>
                <w:i/>
                <w:noProof/>
                <w:lang w:val="sl-SI" w:eastAsia="zh-TW"/>
              </w:rPr>
            </m:ctrlPr>
          </m:sSubPr>
          <m:e>
            <m:r>
              <m:rPr>
                <m:sty m:val="p"/>
              </m:rPr>
              <w:rPr>
                <w:rFonts w:ascii="Cambria Math" w:hAnsi="Cambria Math"/>
                <w:noProof/>
                <w:lang w:val="sl-SI" w:eastAsia="zh-TW"/>
              </w:rPr>
              <m:t>Φ</m:t>
            </m:r>
          </m:e>
          <m:sub>
            <m:r>
              <w:rPr>
                <w:rFonts w:ascii="Cambria Math" w:hAnsi="Cambria Math"/>
                <w:noProof/>
                <w:lang w:val="sl-SI" w:eastAsia="zh-TW"/>
              </w:rPr>
              <m:t>S</m:t>
            </m:r>
          </m:sub>
        </m:sSub>
      </m:oMath>
      <w:r w:rsidR="00A2359C">
        <w:rPr>
          <w:noProof/>
          <w:lang w:val="sl-SI" w:eastAsia="zh-TW"/>
        </w:rPr>
        <w:t xml:space="preserve"> </w:t>
      </w:r>
      <w:r>
        <w:rPr>
          <w:noProof/>
          <w:lang w:val="sl-SI" w:eastAsia="zh-TW"/>
        </w:rPr>
        <w:t xml:space="preserve">of the flakes was varied from 5 to 30 %, while each individual flake was assumed to be randomly oriented in any direction. The only control of flake orientation </w:t>
      </w:r>
      <w:r w:rsidR="00F96759">
        <w:rPr>
          <w:noProof/>
          <w:lang w:val="sl-SI" w:eastAsia="zh-TW"/>
        </w:rPr>
        <w:t>was imposed by the maximum</w:t>
      </w:r>
      <w:r>
        <w:rPr>
          <w:noProof/>
          <w:lang w:val="sl-SI" w:eastAsia="zh-TW"/>
        </w:rPr>
        <w:t xml:space="preserve"> tilt angle </w:t>
      </w:r>
      <w:r>
        <w:rPr>
          <w:rFonts w:cstheme="minorHAnsi"/>
          <w:noProof/>
          <w:lang w:val="sl-SI" w:eastAsia="zh-TW"/>
        </w:rPr>
        <w:t>θ</w:t>
      </w:r>
      <w:r>
        <w:rPr>
          <w:noProof/>
          <w:lang w:val="sl-SI" w:eastAsia="zh-TW"/>
        </w:rPr>
        <w:t xml:space="preserve">; for some specified </w:t>
      </w:r>
      <w:r>
        <w:rPr>
          <w:rFonts w:cstheme="minorHAnsi"/>
          <w:noProof/>
          <w:lang w:val="sl-SI" w:eastAsia="zh-TW"/>
        </w:rPr>
        <w:t xml:space="preserve">θ, each flake was assumed to be randomly rotated around the Z axis and also randomly tilted up to the maximal tilt angle θ. To simplify simulations, however, the individual </w:t>
      </w:r>
      <w:r>
        <w:rPr>
          <w:noProof/>
          <w:lang w:val="sl-SI" w:eastAsia="zh-TW"/>
        </w:rPr>
        <w:t xml:space="preserve">flakes were still treated as 1 </w:t>
      </w:r>
      <w:r>
        <w:rPr>
          <w:rFonts w:cstheme="minorHAnsi"/>
          <w:noProof/>
          <w:lang w:val="sl-SI" w:eastAsia="zh-TW"/>
        </w:rPr>
        <w:t>μ</w:t>
      </w:r>
      <w:r>
        <w:rPr>
          <w:noProof/>
          <w:lang w:val="sl-SI" w:eastAsia="zh-TW"/>
        </w:rPr>
        <w:t>m slabs with plan</w:t>
      </w:r>
      <w:r w:rsidR="00F96759">
        <w:rPr>
          <w:noProof/>
          <w:lang w:val="sl-SI" w:eastAsia="zh-TW"/>
        </w:rPr>
        <w:t>e</w:t>
      </w:r>
      <w:r>
        <w:rPr>
          <w:noProof/>
          <w:lang w:val="sl-SI" w:eastAsia="zh-TW"/>
        </w:rPr>
        <w:t xml:space="preserve">-parallel surfaces, while for the purpose of modelling they were treated as point objects (i.e., no crossing of the flakes, and no AR dependency). While these simulations are therefore not expected to provide exact results in terms of absolute values, they should provide valid trends from which the scattering behaviour of the studied layers </w:t>
      </w:r>
      <w:r w:rsidR="009E228D">
        <w:rPr>
          <w:noProof/>
          <w:lang w:val="sl-SI" w:eastAsia="zh-TW"/>
        </w:rPr>
        <w:t>can</w:t>
      </w:r>
      <w:r>
        <w:rPr>
          <w:noProof/>
          <w:lang w:val="sl-SI" w:eastAsia="zh-TW"/>
        </w:rPr>
        <w:t xml:space="preserve"> be discerned.</w:t>
      </w:r>
    </w:p>
    <w:p w14:paraId="26CA45A9" w14:textId="6A3F37AA" w:rsidR="00A74710" w:rsidRDefault="0024208F" w:rsidP="00A74710">
      <w:pPr>
        <w:spacing w:line="480" w:lineRule="auto"/>
      </w:pPr>
      <w:r>
        <w:rPr>
          <w:noProof/>
        </w:rPr>
        <mc:AlternateContent>
          <mc:Choice Requires="wps">
            <w:drawing>
              <wp:anchor distT="45720" distB="45720" distL="114300" distR="114300" simplePos="0" relativeHeight="251659264" behindDoc="0" locked="0" layoutInCell="1" allowOverlap="1" wp14:anchorId="3DFDA82D" wp14:editId="00A7F66D">
                <wp:simplePos x="0" y="0"/>
                <wp:positionH relativeFrom="column">
                  <wp:posOffset>846455</wp:posOffset>
                </wp:positionH>
                <wp:positionV relativeFrom="paragraph">
                  <wp:posOffset>715645</wp:posOffset>
                </wp:positionV>
                <wp:extent cx="355600" cy="1404620"/>
                <wp:effectExtent l="0" t="0" r="635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04620"/>
                        </a:xfrm>
                        <a:prstGeom prst="rect">
                          <a:avLst/>
                        </a:prstGeom>
                        <a:solidFill>
                          <a:srgbClr val="FFFFFF"/>
                        </a:solidFill>
                        <a:ln w="9525">
                          <a:noFill/>
                          <a:miter lim="800000"/>
                          <a:headEnd/>
                          <a:tailEnd/>
                        </a:ln>
                      </wps:spPr>
                      <wps:txbx>
                        <w:txbxContent>
                          <w:p w14:paraId="536AFEC4" w14:textId="4A60DAD9" w:rsidR="0024208F" w:rsidRPr="0024208F" w:rsidRDefault="0024208F">
                            <w:pPr>
                              <w:rPr>
                                <w:sz w:val="28"/>
                                <w:szCs w:val="28"/>
                              </w:rPr>
                            </w:pPr>
                            <w:r w:rsidRPr="0024208F">
                              <w:rPr>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FDA82D" id="_x0000_t202" coordsize="21600,21600" o:spt="202" path="m,l,21600r21600,l21600,xe">
                <v:stroke joinstyle="miter"/>
                <v:path gradientshapeok="t" o:connecttype="rect"/>
              </v:shapetype>
              <v:shape id="Textfeld 2" o:spid="_x0000_s1026" type="#_x0000_t202" style="position:absolute;margin-left:66.65pt;margin-top:56.35pt;width:2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" stroked="f">
                <v:textbox style="mso-fit-shape-to-text:t">
                  <w:txbxContent>
                    <w:p w14:paraId="536AFEC4" w14:textId="4A60DAD9" w:rsidR="0024208F" w:rsidRPr="0024208F" w:rsidRDefault="0024208F">
                      <w:pPr>
                        <w:rPr>
                          <w:sz w:val="28"/>
                          <w:szCs w:val="28"/>
                        </w:rPr>
                      </w:pPr>
                      <w:r w:rsidRPr="0024208F">
                        <w:rPr>
                          <w:sz w:val="28"/>
                          <w:szCs w:val="28"/>
                        </w:rPr>
                        <w:t>a)</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5991B67C" wp14:editId="16475B1D">
                <wp:simplePos x="0" y="0"/>
                <wp:positionH relativeFrom="column">
                  <wp:posOffset>4908550</wp:posOffset>
                </wp:positionH>
                <wp:positionV relativeFrom="paragraph">
                  <wp:posOffset>781685</wp:posOffset>
                </wp:positionV>
                <wp:extent cx="355600" cy="1404620"/>
                <wp:effectExtent l="0" t="0" r="635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04620"/>
                        </a:xfrm>
                        <a:prstGeom prst="rect">
                          <a:avLst/>
                        </a:prstGeom>
                        <a:solidFill>
                          <a:srgbClr val="FFFFFF"/>
                        </a:solidFill>
                        <a:ln w="9525">
                          <a:noFill/>
                          <a:miter lim="800000"/>
                          <a:headEnd/>
                          <a:tailEnd/>
                        </a:ln>
                      </wps:spPr>
                      <wps:txbx>
                        <w:txbxContent>
                          <w:p w14:paraId="0299DB5A" w14:textId="549447B2" w:rsidR="0024208F" w:rsidRPr="0024208F" w:rsidRDefault="0024208F" w:rsidP="0024208F">
                            <w:pPr>
                              <w:rPr>
                                <w:sz w:val="28"/>
                                <w:szCs w:val="28"/>
                              </w:rPr>
                            </w:pPr>
                            <w:r w:rsidRPr="0024208F">
                              <w:rPr>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1B67C" id="_x0000_s1027" type="#_x0000_t202" style="position:absolute;margin-left:386.5pt;margin-top:61.55pt;width:2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" stroked="f">
                <v:textbox style="mso-fit-shape-to-text:t">
                  <w:txbxContent>
                    <w:p w14:paraId="0299DB5A" w14:textId="549447B2" w:rsidR="0024208F" w:rsidRPr="0024208F" w:rsidRDefault="0024208F" w:rsidP="0024208F">
                      <w:pPr>
                        <w:rPr>
                          <w:sz w:val="28"/>
                          <w:szCs w:val="28"/>
                        </w:rPr>
                      </w:pPr>
                      <w:r w:rsidRPr="0024208F">
                        <w:rPr>
                          <w:sz w:val="28"/>
                          <w:szCs w:val="28"/>
                        </w:rPr>
                        <w:t>b</w:t>
                      </w:r>
                      <w:r w:rsidRPr="0024208F">
                        <w:rPr>
                          <w:sz w:val="28"/>
                          <w:szCs w:val="28"/>
                        </w:rPr>
                        <w:t>)</w:t>
                      </w:r>
                    </w:p>
                  </w:txbxContent>
                </v:textbox>
              </v:shape>
            </w:pict>
          </mc:Fallback>
        </mc:AlternateContent>
      </w:r>
      <w:r w:rsidR="002D24EE">
        <w:t xml:space="preserve">          </w:t>
      </w:r>
      <w:r w:rsidR="00A74710">
        <w:object w:dxaOrig="8226" w:dyaOrig="6288" w14:anchorId="38DF26C8">
          <v:shape id="_x0000_i1027" type="#_x0000_t75" style="width:201.15pt;height:187.05pt" o:ole="">
            <v:imagedata r:id="rId20" o:title="" croptop="5071f" cropleft="2219f" cropright="6485f"/>
          </v:shape>
          <o:OLEObject Type="Embed" ProgID="Origin95.Graph" ShapeID="_x0000_i1027" DrawAspect="Content" ObjectID="_1678201522" r:id="rId21"/>
        </w:object>
      </w:r>
      <w:r w:rsidR="00A74710">
        <w:object w:dxaOrig="8226" w:dyaOrig="6288" w14:anchorId="198418BF">
          <v:shape id="_x0000_i1028" type="#_x0000_t75" style="width:192.1pt;height:201.85pt" o:ole="">
            <v:imagedata r:id="rId22" o:title="" cropright="7464f"/>
          </v:shape>
          <o:OLEObject Type="Embed" ProgID="Origin95.Graph" ShapeID="_x0000_i1028" DrawAspect="Content" ObjectID="_1678201523" r:id="rId23"/>
        </w:object>
      </w:r>
    </w:p>
    <w:p w14:paraId="5B963483" w14:textId="020C2AE7" w:rsidR="00A74710" w:rsidRDefault="00A74710" w:rsidP="00A74710">
      <w:pPr>
        <w:spacing w:line="480" w:lineRule="auto"/>
        <w:rPr>
          <w:noProof/>
          <w:lang w:val="sl-SI" w:eastAsia="zh-TW"/>
        </w:rPr>
      </w:pPr>
      <w:bookmarkStart w:id="8" w:name="_Ref55315996"/>
      <w:r w:rsidRPr="00E30397">
        <w:rPr>
          <w:b/>
          <w:i/>
          <w:lang w:val="en-US"/>
        </w:rPr>
        <w:lastRenderedPageBreak/>
        <w:t xml:space="preserve">Figure </w:t>
      </w:r>
      <w:r w:rsidRPr="00E30397">
        <w:rPr>
          <w:b/>
          <w:i/>
        </w:rPr>
        <w:fldChar w:fldCharType="begin"/>
      </w:r>
      <w:r w:rsidRPr="00E30397">
        <w:rPr>
          <w:b/>
          <w:i/>
          <w:lang w:val="en-US"/>
        </w:rPr>
        <w:instrText xml:space="preserve"> SEQ Figure \* ARABIC </w:instrText>
      </w:r>
      <w:r w:rsidRPr="00E30397">
        <w:rPr>
          <w:b/>
          <w:i/>
        </w:rPr>
        <w:fldChar w:fldCharType="separate"/>
      </w:r>
      <w:r w:rsidR="00E60C6C">
        <w:rPr>
          <w:b/>
          <w:i/>
          <w:noProof/>
          <w:lang w:val="en-US"/>
        </w:rPr>
        <w:t>5</w:t>
      </w:r>
      <w:r w:rsidRPr="00E30397">
        <w:rPr>
          <w:b/>
          <w:i/>
        </w:rPr>
        <w:fldChar w:fldCharType="end"/>
      </w:r>
      <w:bookmarkEnd w:id="8"/>
      <w:r w:rsidRPr="00E30397">
        <w:rPr>
          <w:b/>
          <w:i/>
          <w:lang w:val="en-US"/>
        </w:rPr>
        <w:t xml:space="preserve"> </w:t>
      </w:r>
      <w:r>
        <w:rPr>
          <w:b/>
          <w:i/>
          <w:lang w:val="en-US"/>
        </w:rPr>
        <w:t>a</w:t>
      </w:r>
      <w:r w:rsidRPr="00E30397">
        <w:rPr>
          <w:b/>
          <w:i/>
          <w:lang w:val="en-US"/>
        </w:rPr>
        <w:t>)</w:t>
      </w:r>
      <w:r w:rsidRPr="00E30397">
        <w:rPr>
          <w:i/>
          <w:lang w:val="en-US"/>
        </w:rPr>
        <w:t xml:space="preserve"> </w:t>
      </w:r>
      <w:r w:rsidRPr="00E30397">
        <w:rPr>
          <w:i/>
          <w:noProof/>
          <w:lang w:val="sl-SI" w:eastAsia="zh-TW"/>
        </w:rPr>
        <w:t xml:space="preserve">Simulated direct/total transmittance  of a single glass flake filled in PVB matrix at a wavelength of 550 nm for different polarizations of the incident light. </w:t>
      </w:r>
      <w:r w:rsidRPr="00BD7700">
        <w:rPr>
          <w:b/>
          <w:i/>
          <w:noProof/>
          <w:highlight w:val="yellow"/>
          <w:lang w:val="sl-SI" w:eastAsia="zh-TW"/>
        </w:rPr>
        <w:t>b)</w:t>
      </w:r>
      <w:r w:rsidRPr="00E30397">
        <w:rPr>
          <w:i/>
          <w:noProof/>
          <w:lang w:val="sl-SI" w:eastAsia="zh-TW"/>
        </w:rPr>
        <w:t xml:space="preserve"> Simulated transmittance (total and diffuse) (@550 nm) of PVB films filled with glass flakes at different particle volume concentrations having random tilt and random rotation around the vertical axis.</w:t>
      </w:r>
    </w:p>
    <w:p w14:paraId="3CF35105" w14:textId="70CF7305" w:rsidR="003C01DE" w:rsidRDefault="003C01DE" w:rsidP="00C77F06">
      <w:pPr>
        <w:spacing w:before="240" w:line="480" w:lineRule="auto"/>
        <w:jc w:val="both"/>
        <w:rPr>
          <w:noProof/>
          <w:lang w:val="sl-SI" w:eastAsia="zh-TW"/>
        </w:rPr>
      </w:pPr>
      <w:r>
        <w:rPr>
          <w:noProof/>
          <w:lang w:val="sl-SI" w:eastAsia="zh-TW"/>
        </w:rPr>
        <w:t xml:space="preserve">The results of these simulations are presented in </w:t>
      </w:r>
      <w:r w:rsidR="00BD7700">
        <w:rPr>
          <w:noProof/>
          <w:lang w:val="sl-SI" w:eastAsia="zh-TW"/>
        </w:rPr>
        <w:fldChar w:fldCharType="begin"/>
      </w:r>
      <w:r w:rsidR="00BD7700">
        <w:rPr>
          <w:noProof/>
          <w:lang w:val="sl-SI" w:eastAsia="zh-TW"/>
        </w:rPr>
        <w:instrText xml:space="preserve"> REF _Ref55315996 \h </w:instrText>
      </w:r>
      <w:r w:rsidR="00BD7700">
        <w:rPr>
          <w:noProof/>
          <w:lang w:val="sl-SI" w:eastAsia="zh-TW"/>
        </w:rPr>
      </w:r>
      <w:r w:rsidR="00BD7700">
        <w:rPr>
          <w:noProof/>
          <w:lang w:val="sl-SI" w:eastAsia="zh-TW"/>
        </w:rPr>
        <w:fldChar w:fldCharType="separate"/>
      </w:r>
      <w:r w:rsidR="00E60C6C" w:rsidRPr="00E30397">
        <w:rPr>
          <w:b/>
          <w:i/>
          <w:lang w:val="en-US"/>
        </w:rPr>
        <w:t xml:space="preserve">Figure </w:t>
      </w:r>
      <w:r w:rsidR="00E60C6C">
        <w:rPr>
          <w:b/>
          <w:i/>
          <w:noProof/>
          <w:lang w:val="en-US"/>
        </w:rPr>
        <w:t>5</w:t>
      </w:r>
      <w:r w:rsidR="00BD7700">
        <w:rPr>
          <w:noProof/>
          <w:lang w:val="sl-SI" w:eastAsia="zh-TW"/>
        </w:rPr>
        <w:fldChar w:fldCharType="end"/>
      </w:r>
      <w:r w:rsidR="00BD7700" w:rsidRPr="00BD7700">
        <w:rPr>
          <w:b/>
          <w:i/>
          <w:noProof/>
          <w:highlight w:val="yellow"/>
          <w:lang w:val="sl-SI" w:eastAsia="zh-TW"/>
        </w:rPr>
        <w:t>b</w:t>
      </w:r>
      <w:r w:rsidRPr="005D5226">
        <w:rPr>
          <w:noProof/>
          <w:lang w:val="sl-SI" w:eastAsia="zh-TW"/>
        </w:rPr>
        <w:t xml:space="preserve">. </w:t>
      </w:r>
      <w:r>
        <w:rPr>
          <w:noProof/>
          <w:lang w:val="sl-SI" w:eastAsia="zh-TW"/>
        </w:rPr>
        <w:t>It can be seen that t</w:t>
      </w:r>
      <w:r w:rsidRPr="005D5226">
        <w:rPr>
          <w:noProof/>
          <w:lang w:val="sl-SI" w:eastAsia="zh-TW"/>
        </w:rPr>
        <w:t>he effect of</w:t>
      </w:r>
      <w:r>
        <w:rPr>
          <w:noProof/>
          <w:lang w:val="sl-SI" w:eastAsia="zh-TW"/>
        </w:rPr>
        <w:t xml:space="preserve"> flake</w:t>
      </w:r>
      <w:r w:rsidRPr="005D5226">
        <w:rPr>
          <w:noProof/>
          <w:lang w:val="sl-SI" w:eastAsia="zh-TW"/>
        </w:rPr>
        <w:t xml:space="preserve"> tilting is negligible for </w:t>
      </w:r>
      <w:r w:rsidR="009E228D">
        <w:rPr>
          <w:noProof/>
          <w:lang w:val="sl-SI" w:eastAsia="zh-TW"/>
        </w:rPr>
        <w:t>maximum</w:t>
      </w:r>
      <w:r>
        <w:rPr>
          <w:noProof/>
          <w:lang w:val="sl-SI" w:eastAsia="zh-TW"/>
        </w:rPr>
        <w:t xml:space="preserve"> tilt </w:t>
      </w:r>
      <w:r w:rsidRPr="005D5226">
        <w:rPr>
          <w:noProof/>
          <w:lang w:val="sl-SI" w:eastAsia="zh-TW"/>
        </w:rPr>
        <w:t>angles below 70°</w:t>
      </w:r>
      <w:r>
        <w:rPr>
          <w:noProof/>
          <w:lang w:val="sl-SI" w:eastAsia="zh-TW"/>
        </w:rPr>
        <w:t>, which is in line with the previous results of isolated flakes.</w:t>
      </w:r>
      <w:r w:rsidRPr="005D5226">
        <w:rPr>
          <w:noProof/>
          <w:lang w:val="sl-SI" w:eastAsia="zh-TW"/>
        </w:rPr>
        <w:t xml:space="preserve"> </w:t>
      </w:r>
      <w:r>
        <w:rPr>
          <w:noProof/>
          <w:lang w:val="sl-SI" w:eastAsia="zh-TW"/>
        </w:rPr>
        <w:t>Only a</w:t>
      </w:r>
      <w:r w:rsidRPr="005D5226">
        <w:rPr>
          <w:noProof/>
          <w:lang w:val="sl-SI" w:eastAsia="zh-TW"/>
        </w:rPr>
        <w:t xml:space="preserve">bove </w:t>
      </w:r>
      <w:r w:rsidR="009E228D">
        <w:rPr>
          <w:noProof/>
          <w:lang w:val="sl-SI" w:eastAsia="zh-TW"/>
        </w:rPr>
        <w:t>maximum</w:t>
      </w:r>
      <w:r>
        <w:rPr>
          <w:noProof/>
          <w:lang w:val="sl-SI" w:eastAsia="zh-TW"/>
        </w:rPr>
        <w:t xml:space="preserve"> tilt angle</w:t>
      </w:r>
      <w:r w:rsidR="009E228D">
        <w:rPr>
          <w:noProof/>
          <w:lang w:val="sl-SI" w:eastAsia="zh-TW"/>
        </w:rPr>
        <w:t>s</w:t>
      </w:r>
      <w:r>
        <w:rPr>
          <w:noProof/>
          <w:lang w:val="sl-SI" w:eastAsia="zh-TW"/>
        </w:rPr>
        <w:t xml:space="preserve"> of </w:t>
      </w:r>
      <w:r w:rsidRPr="005D5226">
        <w:rPr>
          <w:noProof/>
          <w:lang w:val="sl-SI" w:eastAsia="zh-TW"/>
        </w:rPr>
        <w:t>70°,</w:t>
      </w:r>
      <w:r>
        <w:rPr>
          <w:noProof/>
          <w:lang w:val="sl-SI" w:eastAsia="zh-TW"/>
        </w:rPr>
        <w:t xml:space="preserve"> the</w:t>
      </w:r>
      <w:r w:rsidRPr="005D5226">
        <w:rPr>
          <w:noProof/>
          <w:lang w:val="sl-SI" w:eastAsia="zh-TW"/>
        </w:rPr>
        <w:t xml:space="preserve"> total transmittance </w:t>
      </w:r>
      <w:r>
        <w:rPr>
          <w:noProof/>
          <w:lang w:val="sl-SI" w:eastAsia="zh-TW"/>
        </w:rPr>
        <w:t xml:space="preserve">of the layer </w:t>
      </w:r>
      <w:r w:rsidRPr="005D5226">
        <w:rPr>
          <w:noProof/>
          <w:lang w:val="sl-SI" w:eastAsia="zh-TW"/>
        </w:rPr>
        <w:t xml:space="preserve">experiences a </w:t>
      </w:r>
      <w:r>
        <w:rPr>
          <w:noProof/>
          <w:lang w:val="sl-SI" w:eastAsia="zh-TW"/>
        </w:rPr>
        <w:t xml:space="preserve">slight drop while the diffuse transmittance begins to increase to more substantial values. As already mentioned, however, such extreme tilting is not expected in realistic layers where glass flakes are </w:t>
      </w:r>
      <w:r w:rsidR="009E228D">
        <w:rPr>
          <w:noProof/>
          <w:lang w:val="sl-SI" w:eastAsia="zh-TW"/>
        </w:rPr>
        <w:t>mostly well aligned.</w:t>
      </w:r>
      <w:r>
        <w:rPr>
          <w:noProof/>
          <w:lang w:val="sl-SI" w:eastAsia="zh-TW"/>
        </w:rPr>
        <w:t xml:space="preserve"> </w:t>
      </w:r>
    </w:p>
    <w:p w14:paraId="5D77F0A0" w14:textId="7D0F012F" w:rsidR="003C01DE" w:rsidRDefault="003C01DE" w:rsidP="00044CBA">
      <w:pPr>
        <w:spacing w:line="480" w:lineRule="auto"/>
        <w:jc w:val="both"/>
        <w:rPr>
          <w:noProof/>
          <w:lang w:val="sl-SI" w:eastAsia="zh-TW"/>
        </w:rPr>
      </w:pPr>
      <w:r w:rsidRPr="005D5226">
        <w:rPr>
          <w:noProof/>
          <w:lang w:val="sl-SI" w:eastAsia="zh-TW"/>
        </w:rPr>
        <w:t xml:space="preserve">From these simulations, it is to be concluded that light scattering due to the inclusion of glass flakes into the PVB film does not lead to a significant reduction of total transmission, which is in perfect accordance with the experimental data. However, </w:t>
      </w:r>
      <w:r>
        <w:rPr>
          <w:noProof/>
          <w:lang w:val="sl-SI" w:eastAsia="zh-TW"/>
        </w:rPr>
        <w:t xml:space="preserve">the simulations also demonstrate that the pronounced haze </w:t>
      </w:r>
      <w:r w:rsidR="00472AF5">
        <w:rPr>
          <w:noProof/>
          <w:lang w:val="sl-SI" w:eastAsia="zh-TW"/>
        </w:rPr>
        <w:t xml:space="preserve">of the sample without epoxy layers </w:t>
      </w:r>
      <w:r>
        <w:rPr>
          <w:noProof/>
          <w:lang w:val="sl-SI" w:eastAsia="zh-TW"/>
        </w:rPr>
        <w:t>cannot be attributed to bulk scattering</w:t>
      </w:r>
      <w:r w:rsidR="00472AF5">
        <w:rPr>
          <w:noProof/>
          <w:lang w:val="sl-SI" w:eastAsia="zh-TW"/>
        </w:rPr>
        <w:t xml:space="preserve"> alone</w:t>
      </w:r>
      <w:r>
        <w:rPr>
          <w:noProof/>
          <w:lang w:val="sl-SI" w:eastAsia="zh-TW"/>
        </w:rPr>
        <w:t xml:space="preserve">. Therefore, other </w:t>
      </w:r>
      <w:r w:rsidRPr="005D5226">
        <w:rPr>
          <w:noProof/>
          <w:lang w:val="sl-SI" w:eastAsia="zh-TW"/>
        </w:rPr>
        <w:t xml:space="preserve">causes for significant haze </w:t>
      </w:r>
      <w:r>
        <w:rPr>
          <w:noProof/>
          <w:lang w:val="sl-SI" w:eastAsia="zh-TW"/>
        </w:rPr>
        <w:t>values</w:t>
      </w:r>
      <w:r w:rsidRPr="005D5226">
        <w:rPr>
          <w:noProof/>
          <w:lang w:val="sl-SI" w:eastAsia="zh-TW"/>
        </w:rPr>
        <w:t xml:space="preserve"> are investigated</w:t>
      </w:r>
      <w:r>
        <w:rPr>
          <w:noProof/>
          <w:lang w:val="sl-SI" w:eastAsia="zh-TW"/>
        </w:rPr>
        <w:t xml:space="preserve"> in the following</w:t>
      </w:r>
      <w:r w:rsidRPr="005D5226">
        <w:rPr>
          <w:noProof/>
          <w:lang w:val="sl-SI" w:eastAsia="zh-TW"/>
        </w:rPr>
        <w:t>.</w:t>
      </w:r>
    </w:p>
    <w:p w14:paraId="144E8A7D" w14:textId="299AB2AE" w:rsidR="008E5D98" w:rsidRPr="002B0CCE" w:rsidRDefault="008E5D98">
      <w:pPr>
        <w:spacing w:line="480" w:lineRule="auto"/>
        <w:jc w:val="both"/>
        <w:rPr>
          <w:noProof/>
          <w:lang w:val="sl-SI" w:eastAsia="zh-TW"/>
        </w:rPr>
      </w:pPr>
      <w:r w:rsidRPr="002B0CCE">
        <w:rPr>
          <w:highlight w:val="yellow"/>
          <w:lang w:val="en-US"/>
        </w:rPr>
        <w:t xml:space="preserve">To investigate the influence of surface roughness on the haze theoretically, we have performed further simulations where the surface was modeled according to confocal microscope measurements of the surface relief of the respective films with and without the additional epoxy smoothing layer (see </w:t>
      </w:r>
      <w:r w:rsidRPr="002B0CCE">
        <w:rPr>
          <w:i/>
          <w:highlight w:val="yellow"/>
          <w:lang w:val="en-US"/>
        </w:rPr>
        <w:fldChar w:fldCharType="begin"/>
      </w:r>
      <w:r w:rsidRPr="002B0CCE">
        <w:rPr>
          <w:i/>
          <w:highlight w:val="yellow"/>
          <w:lang w:val="en-US"/>
        </w:rPr>
        <w:instrText xml:space="preserve"> REF _Ref55316429 \h  \* MERGEFORMAT </w:instrText>
      </w:r>
      <w:r w:rsidRPr="002B0CCE">
        <w:rPr>
          <w:i/>
          <w:highlight w:val="yellow"/>
          <w:lang w:val="en-US"/>
        </w:rPr>
      </w:r>
      <w:r w:rsidRPr="002B0CCE">
        <w:rPr>
          <w:i/>
          <w:highlight w:val="yellow"/>
          <w:lang w:val="en-US"/>
        </w:rPr>
        <w:fldChar w:fldCharType="separate"/>
      </w:r>
      <w:r w:rsidR="00E60C6C" w:rsidRPr="00E60C6C">
        <w:rPr>
          <w:b/>
          <w:i/>
          <w:highlight w:val="yellow"/>
          <w:lang w:val="en-US"/>
        </w:rPr>
        <w:t xml:space="preserve">Figure </w:t>
      </w:r>
      <w:r w:rsidR="00E60C6C" w:rsidRPr="00E60C6C">
        <w:rPr>
          <w:b/>
          <w:i/>
          <w:noProof/>
          <w:highlight w:val="yellow"/>
          <w:lang w:val="en-US"/>
        </w:rPr>
        <w:t>4</w:t>
      </w:r>
      <w:r w:rsidRPr="002B0CCE">
        <w:rPr>
          <w:i/>
          <w:highlight w:val="yellow"/>
          <w:lang w:val="en-US"/>
        </w:rPr>
        <w:fldChar w:fldCharType="end"/>
      </w:r>
      <w:r w:rsidRPr="002B0CCE">
        <w:rPr>
          <w:highlight w:val="yellow"/>
          <w:lang w:val="en-US"/>
        </w:rPr>
        <w:t xml:space="preserve">). For the first set of simulations, the bulk of the film was assumed as homogeneous, i.e. not containing any glass flakes, while for the surface morphology we applied the measured surfaces of the two samples with AR = 2000 and </w:t>
      </w:r>
      <w:r w:rsidRPr="002B0CCE">
        <w:rPr>
          <w:highlight w:val="yellow"/>
        </w:rPr>
        <w:t>Φ</w:t>
      </w:r>
      <w:r w:rsidR="002B0CCE" w:rsidRPr="002B0CCE">
        <w:rPr>
          <w:highlight w:val="yellow"/>
          <w:vertAlign w:val="subscript"/>
          <w:lang w:val="en-US"/>
        </w:rPr>
        <w:t>S</w:t>
      </w:r>
      <w:r w:rsidRPr="002B0CCE">
        <w:rPr>
          <w:highlight w:val="yellow"/>
          <w:lang w:val="en-US"/>
        </w:rPr>
        <w:t xml:space="preserve">= 5% without and with the smoothing layer. Therefore, only surface scattering was considered in these simulations, and no volumetric scattering at the glass flakes. We obtain transmission haze values of 76% </w:t>
      </w:r>
      <w:r w:rsidRPr="002B0CCE">
        <w:rPr>
          <w:highlight w:val="yellow"/>
          <w:lang w:val="en-US"/>
        </w:rPr>
        <w:lastRenderedPageBreak/>
        <w:t xml:space="preserve">and 2% for the films without and with the smoothing layer, respectively. Similarly, when applying the surface scans of samples with AR = 2000 and </w:t>
      </w:r>
      <w:r w:rsidRPr="002B0CCE">
        <w:rPr>
          <w:highlight w:val="yellow"/>
        </w:rPr>
        <w:t>Φ</w:t>
      </w:r>
      <w:r w:rsidR="002B0CCE" w:rsidRPr="002B0CCE">
        <w:rPr>
          <w:highlight w:val="yellow"/>
          <w:vertAlign w:val="subscript"/>
          <w:lang w:val="en-US"/>
        </w:rPr>
        <w:t>S</w:t>
      </w:r>
      <w:r w:rsidR="002B0CCE" w:rsidRPr="002B0CCE">
        <w:rPr>
          <w:highlight w:val="yellow"/>
          <w:lang w:val="en-US"/>
        </w:rPr>
        <w:t xml:space="preserve"> </w:t>
      </w:r>
      <w:r w:rsidRPr="002B0CCE">
        <w:rPr>
          <w:highlight w:val="yellow"/>
          <w:lang w:val="en-US"/>
        </w:rPr>
        <w:t>= 15%, the simulated transmission haze values are 75% and 0.5%, respectively</w:t>
      </w:r>
      <w:r w:rsidR="002B0CCE" w:rsidRPr="002B0CCE">
        <w:rPr>
          <w:highlight w:val="yellow"/>
          <w:lang w:val="en-US"/>
        </w:rPr>
        <w:t xml:space="preserve"> (see Tab. S3 for all the results</w:t>
      </w:r>
      <w:r w:rsidRPr="002B0CCE">
        <w:rPr>
          <w:highlight w:val="yellow"/>
          <w:lang w:val="en-US"/>
        </w:rPr>
        <w:t>)</w:t>
      </w:r>
      <w:r w:rsidR="002B0CCE" w:rsidRPr="002B0CCE">
        <w:rPr>
          <w:highlight w:val="yellow"/>
          <w:lang w:val="en-US"/>
        </w:rPr>
        <w:t>.</w:t>
      </w:r>
      <w:r w:rsidRPr="002B0CCE">
        <w:rPr>
          <w:highlight w:val="yellow"/>
          <w:lang w:val="en-US"/>
        </w:rPr>
        <w:t xml:space="preserve"> Then, in the second set of simulations, we also considered volumetric scattering by including the glass flakes in the model. Since we wanted to test the most extreme case of volumetric scattering, we assumed that the flakes can be randomly oriented in any direction (maximum tilt angle of </w:t>
      </w:r>
      <w:r w:rsidR="002B0CCE" w:rsidRPr="002B0CCE">
        <w:rPr>
          <w:highlight w:val="yellow"/>
          <w:lang w:val="en-US"/>
        </w:rPr>
        <w:sym w:font="Symbol" w:char="F071"/>
      </w:r>
      <w:r w:rsidR="002B0CCE" w:rsidRPr="002B0CCE">
        <w:rPr>
          <w:highlight w:val="yellow"/>
          <w:lang w:val="en-US"/>
        </w:rPr>
        <w:t>=</w:t>
      </w:r>
      <w:r w:rsidRPr="002B0CCE">
        <w:rPr>
          <w:highlight w:val="yellow"/>
          <w:lang w:val="en-US"/>
        </w:rPr>
        <w:t xml:space="preserve">90°). For the samples with AR = 2000 and </w:t>
      </w:r>
      <w:r w:rsidRPr="002B0CCE">
        <w:rPr>
          <w:highlight w:val="yellow"/>
        </w:rPr>
        <w:t>Φ</w:t>
      </w:r>
      <w:r w:rsidRPr="002B0CCE">
        <w:rPr>
          <w:highlight w:val="yellow"/>
          <w:vertAlign w:val="subscript"/>
          <w:lang w:val="en-US"/>
        </w:rPr>
        <w:t>S</w:t>
      </w:r>
      <w:r w:rsidR="002B0CCE" w:rsidRPr="002B0CCE">
        <w:rPr>
          <w:highlight w:val="yellow"/>
          <w:vertAlign w:val="subscript"/>
          <w:lang w:val="en-US"/>
        </w:rPr>
        <w:t xml:space="preserve"> </w:t>
      </w:r>
      <w:r w:rsidRPr="002B0CCE">
        <w:rPr>
          <w:highlight w:val="yellow"/>
          <w:lang w:val="en-US"/>
        </w:rPr>
        <w:t xml:space="preserve">= 5%, we obtained transmission haze values of 78% and 10% for the films without and with the smoothing layer, respectively, and for AR = 2000 and </w:t>
      </w:r>
      <w:r w:rsidRPr="002B0CCE">
        <w:rPr>
          <w:highlight w:val="yellow"/>
        </w:rPr>
        <w:t>Φ</w:t>
      </w:r>
      <w:r w:rsidRPr="002B0CCE">
        <w:rPr>
          <w:highlight w:val="yellow"/>
          <w:vertAlign w:val="subscript"/>
          <w:lang w:val="en-US"/>
        </w:rPr>
        <w:t>S</w:t>
      </w:r>
      <w:r w:rsidRPr="002B0CCE">
        <w:rPr>
          <w:highlight w:val="yellow"/>
          <w:lang w:val="en-US"/>
        </w:rPr>
        <w:t xml:space="preserve">=15%, we obtained values of 78% and 9%. From these results it can be concluded that </w:t>
      </w:r>
      <w:r w:rsidR="002B0CCE" w:rsidRPr="002B0CCE">
        <w:rPr>
          <w:highlight w:val="yellow"/>
          <w:lang w:val="en-US"/>
        </w:rPr>
        <w:t xml:space="preserve">the </w:t>
      </w:r>
      <w:r w:rsidRPr="002B0CCE">
        <w:rPr>
          <w:highlight w:val="yellow"/>
          <w:lang w:val="en-US"/>
        </w:rPr>
        <w:t>light scattering behavior of these films is by far dominated by surface scattering at the uneven surface of the fabricated layers</w:t>
      </w:r>
      <w:r w:rsidR="002B0CCE" w:rsidRPr="002B0CCE">
        <w:rPr>
          <w:highlight w:val="yellow"/>
          <w:lang w:val="en-US"/>
        </w:rPr>
        <w:t>,</w:t>
      </w:r>
      <w:r w:rsidR="002B0CCE" w:rsidRPr="002B0CCE">
        <w:rPr>
          <w:noProof/>
          <w:highlight w:val="yellow"/>
          <w:lang w:val="sl-SI"/>
        </w:rPr>
        <w:t xml:space="preserve"> so that</w:t>
      </w:r>
      <w:r w:rsidR="002B0CCE" w:rsidRPr="002B0CCE">
        <w:rPr>
          <w:noProof/>
          <w:highlight w:val="yellow"/>
          <w:lang w:val="sl-SI" w:eastAsia="zh-TW"/>
        </w:rPr>
        <w:t xml:space="preserve"> consequently the addition of a smoothing layer results in a clear reduction of the haze.</w:t>
      </w:r>
    </w:p>
    <w:p w14:paraId="5ECFD246" w14:textId="72DD66CA" w:rsidR="00DC53FB" w:rsidRDefault="003C01DE" w:rsidP="00E30397">
      <w:pPr>
        <w:spacing w:line="480" w:lineRule="auto"/>
        <w:jc w:val="both"/>
        <w:rPr>
          <w:noProof/>
          <w:lang w:val="sl-SI" w:eastAsia="zh-TW"/>
        </w:rPr>
      </w:pPr>
      <w:r w:rsidRPr="006D455D">
        <w:rPr>
          <w:noProof/>
          <w:lang w:val="sl-SI"/>
        </w:rPr>
        <w:t>We have to note that the calculated haze values are significantly higher than the me</w:t>
      </w:r>
      <w:r w:rsidR="001114EB">
        <w:rPr>
          <w:noProof/>
          <w:lang w:val="sl-SI"/>
        </w:rPr>
        <w:t>a</w:t>
      </w:r>
      <w:r w:rsidRPr="006D455D">
        <w:rPr>
          <w:noProof/>
          <w:lang w:val="sl-SI"/>
        </w:rPr>
        <w:t>sured ones for the films without smoothing layer.</w:t>
      </w:r>
      <w:r w:rsidR="00A94E38">
        <w:rPr>
          <w:noProof/>
          <w:lang w:val="sl-SI"/>
        </w:rPr>
        <w:t xml:space="preserve"> </w:t>
      </w:r>
      <w:r w:rsidRPr="006D455D">
        <w:rPr>
          <w:noProof/>
          <w:lang w:val="sl-SI"/>
        </w:rPr>
        <w:t xml:space="preserve">This discrepancy </w:t>
      </w:r>
      <w:r w:rsidR="004145B5">
        <w:rPr>
          <w:noProof/>
          <w:lang w:val="sl-SI"/>
        </w:rPr>
        <w:t>may</w:t>
      </w:r>
      <w:r w:rsidRPr="006D455D">
        <w:rPr>
          <w:noProof/>
          <w:lang w:val="sl-SI"/>
        </w:rPr>
        <w:t xml:space="preserve"> be explained by artifacts, i.e. high frequency noise, in the measurements of the surface relief. With respect to the films with the smoothing layer, the measured haze values are slightly higher than the calculated ones, which could be explained by </w:t>
      </w:r>
      <w:r w:rsidR="00D965F4">
        <w:rPr>
          <w:noProof/>
          <w:lang w:val="sl-SI"/>
        </w:rPr>
        <w:t xml:space="preserve">residual </w:t>
      </w:r>
      <w:r w:rsidRPr="006D455D">
        <w:rPr>
          <w:noProof/>
          <w:lang w:val="sl-SI"/>
        </w:rPr>
        <w:t xml:space="preserve">air bubbles </w:t>
      </w:r>
      <w:r w:rsidR="001574BF">
        <w:rPr>
          <w:noProof/>
          <w:lang w:val="sl-SI"/>
        </w:rPr>
        <w:t xml:space="preserve">and glass flakes debris with tilting angles exceeding </w:t>
      </w:r>
      <w:r w:rsidR="002B0CCE">
        <w:rPr>
          <w:noProof/>
          <w:lang w:val="sl-SI"/>
        </w:rPr>
        <w:sym w:font="Symbol" w:char="F071"/>
      </w:r>
      <w:r w:rsidR="002B0CCE">
        <w:rPr>
          <w:noProof/>
          <w:lang w:val="sl-SI"/>
        </w:rPr>
        <w:t>=</w:t>
      </w:r>
      <w:r w:rsidR="001574BF">
        <w:rPr>
          <w:noProof/>
          <w:lang w:val="sl-SI"/>
        </w:rPr>
        <w:t>70°. Both these effects</w:t>
      </w:r>
      <w:r w:rsidRPr="006D455D">
        <w:rPr>
          <w:noProof/>
          <w:lang w:val="sl-SI"/>
        </w:rPr>
        <w:t xml:space="preserve"> are hard to quantify and were therefore not included in the mod</w:t>
      </w:r>
      <w:r w:rsidR="006D455D">
        <w:rPr>
          <w:noProof/>
          <w:lang w:val="sl-SI"/>
        </w:rPr>
        <w:t>e</w:t>
      </w:r>
      <w:r w:rsidRPr="006D455D">
        <w:rPr>
          <w:noProof/>
          <w:lang w:val="sl-SI"/>
        </w:rPr>
        <w:t>ling.</w:t>
      </w:r>
      <w:r>
        <w:rPr>
          <w:noProof/>
          <w:lang w:val="sl-SI"/>
        </w:rPr>
        <w:t xml:space="preserve"> </w:t>
      </w:r>
    </w:p>
    <w:p w14:paraId="046C0786" w14:textId="77777777" w:rsidR="005C77C8" w:rsidRPr="00E30397" w:rsidRDefault="005C77C8" w:rsidP="00E30397">
      <w:pPr>
        <w:spacing w:line="480" w:lineRule="auto"/>
        <w:jc w:val="both"/>
        <w:rPr>
          <w:lang w:val="sl-SI" w:eastAsia="zh-TW"/>
        </w:rPr>
      </w:pPr>
    </w:p>
    <w:p w14:paraId="337838CB" w14:textId="77777777" w:rsidR="00B53571" w:rsidRDefault="00B53571" w:rsidP="00A37DC0">
      <w:pPr>
        <w:pStyle w:val="Heading2"/>
        <w:numPr>
          <w:ilvl w:val="1"/>
          <w:numId w:val="1"/>
        </w:numPr>
        <w:spacing w:after="0" w:line="480" w:lineRule="auto"/>
        <w:rPr>
          <w:rFonts w:ascii="Times New Roman" w:hAnsi="Times New Roman" w:cs="Times New Roman"/>
          <w:sz w:val="24"/>
          <w:szCs w:val="24"/>
        </w:rPr>
      </w:pPr>
      <w:r w:rsidRPr="006877D5">
        <w:rPr>
          <w:rFonts w:ascii="Times New Roman" w:hAnsi="Times New Roman" w:cs="Times New Roman"/>
          <w:sz w:val="24"/>
          <w:szCs w:val="24"/>
        </w:rPr>
        <w:t>Lifetime of OSC</w:t>
      </w:r>
    </w:p>
    <w:p w14:paraId="23961C78" w14:textId="5BD4493F" w:rsidR="00DB1F5E" w:rsidRPr="00DB1F5E" w:rsidRDefault="00DB1F5E" w:rsidP="00F37720">
      <w:pPr>
        <w:spacing w:line="480" w:lineRule="auto"/>
        <w:jc w:val="both"/>
        <w:rPr>
          <w:lang w:val="en-US" w:eastAsia="zh-TW"/>
        </w:rPr>
      </w:pPr>
      <w:r>
        <w:rPr>
          <w:lang w:val="en-US" w:eastAsia="zh-TW"/>
        </w:rPr>
        <w:t>For accelerated lifetime testing of photovoltaic devices, organic solar cells</w:t>
      </w:r>
      <w:r w:rsidR="00A565AB">
        <w:rPr>
          <w:lang w:val="en-US" w:eastAsia="zh-TW"/>
        </w:rPr>
        <w:t xml:space="preserve"> </w:t>
      </w:r>
      <w:r w:rsidR="00605F70">
        <w:rPr>
          <w:lang w:val="en-US" w:eastAsia="zh-TW"/>
        </w:rPr>
        <w:t xml:space="preserve">based on the active </w:t>
      </w:r>
      <w:r w:rsidR="00605F70" w:rsidRPr="00F37720">
        <w:rPr>
          <w:highlight w:val="yellow"/>
          <w:lang w:val="en-US" w:eastAsia="zh-TW"/>
        </w:rPr>
        <w:t>layer system P3HT:PCBM</w:t>
      </w:r>
      <w:r w:rsidR="00213B0B" w:rsidRPr="00F37720">
        <w:rPr>
          <w:highlight w:val="yellow"/>
          <w:lang w:val="en-US" w:eastAsia="zh-TW"/>
        </w:rPr>
        <w:t>,</w:t>
      </w:r>
      <w:r w:rsidR="00605F70" w:rsidRPr="00F37720">
        <w:rPr>
          <w:highlight w:val="yellow"/>
          <w:lang w:val="en-US" w:eastAsia="zh-TW"/>
        </w:rPr>
        <w:t xml:space="preserve"> </w:t>
      </w:r>
      <w:r w:rsidR="00213B0B" w:rsidRPr="00F37720">
        <w:rPr>
          <w:highlight w:val="yellow"/>
          <w:lang w:val="en-US" w:eastAsia="zh-TW"/>
        </w:rPr>
        <w:t xml:space="preserve">whose degradation behavior is well characterized, </w:t>
      </w:r>
      <w:r w:rsidR="00213B0B" w:rsidRPr="00F37720">
        <w:rPr>
          <w:highlight w:val="yellow"/>
          <w:vertAlign w:val="superscript"/>
          <w:lang w:val="en-US" w:eastAsia="zh-TW"/>
        </w:rPr>
        <w:t>[19]</w:t>
      </w:r>
      <w:r w:rsidR="00213B0B" w:rsidRPr="00F37720">
        <w:rPr>
          <w:highlight w:val="yellow"/>
          <w:lang w:val="en-US" w:eastAsia="zh-TW"/>
        </w:rPr>
        <w:t xml:space="preserve">  </w:t>
      </w:r>
      <w:r w:rsidR="00A565AB" w:rsidRPr="00F37720">
        <w:rPr>
          <w:highlight w:val="yellow"/>
          <w:lang w:val="en-US" w:eastAsia="zh-TW"/>
        </w:rPr>
        <w:t>were</w:t>
      </w:r>
      <w:r w:rsidR="00920327" w:rsidRPr="00F37720">
        <w:rPr>
          <w:highlight w:val="yellow"/>
          <w:lang w:val="en-US" w:eastAsia="zh-TW"/>
        </w:rPr>
        <w:t xml:space="preserve"> prepared on standard glass</w:t>
      </w:r>
      <w:r w:rsidR="00F37720" w:rsidRPr="00F37720">
        <w:rPr>
          <w:highlight w:val="yellow"/>
          <w:lang w:val="en-US" w:eastAsia="zh-TW"/>
        </w:rPr>
        <w:t>/ITO</w:t>
      </w:r>
      <w:r w:rsidR="00920327" w:rsidRPr="00F37720">
        <w:rPr>
          <w:highlight w:val="yellow"/>
          <w:lang w:val="en-US" w:eastAsia="zh-TW"/>
        </w:rPr>
        <w:t xml:space="preserve"> substrates</w:t>
      </w:r>
      <w:r w:rsidR="00F37720" w:rsidRPr="00F37720">
        <w:rPr>
          <w:highlight w:val="yellow"/>
          <w:lang w:val="en-US" w:eastAsia="zh-TW"/>
        </w:rPr>
        <w:t xml:space="preserve">. </w:t>
      </w:r>
      <w:r w:rsidR="00920327" w:rsidRPr="00F37720">
        <w:rPr>
          <w:highlight w:val="yellow"/>
          <w:lang w:val="en-US" w:eastAsia="zh-TW"/>
        </w:rPr>
        <w:t xml:space="preserve">Each glass substrate contained </w:t>
      </w:r>
      <w:r w:rsidR="00F37720" w:rsidRPr="00F37720">
        <w:rPr>
          <w:highlight w:val="yellow"/>
          <w:lang w:val="en-US" w:eastAsia="zh-TW"/>
        </w:rPr>
        <w:t>six</w:t>
      </w:r>
      <w:r w:rsidR="00920327" w:rsidRPr="00F37720">
        <w:rPr>
          <w:highlight w:val="yellow"/>
          <w:lang w:val="en-US" w:eastAsia="zh-TW"/>
        </w:rPr>
        <w:t xml:space="preserve"> solar cell</w:t>
      </w:r>
      <w:r w:rsidR="00F37720" w:rsidRPr="00F37720">
        <w:rPr>
          <w:highlight w:val="yellow"/>
          <w:lang w:val="en-US" w:eastAsia="zh-TW"/>
        </w:rPr>
        <w:t>s</w:t>
      </w:r>
      <w:r w:rsidR="00920327" w:rsidRPr="00F37720">
        <w:rPr>
          <w:highlight w:val="yellow"/>
          <w:lang w:val="en-US" w:eastAsia="zh-TW"/>
        </w:rPr>
        <w:t xml:space="preserve"> </w:t>
      </w:r>
      <w:r w:rsidR="00F37720" w:rsidRPr="00F37720">
        <w:rPr>
          <w:highlight w:val="yellow"/>
          <w:lang w:val="en-US" w:eastAsia="zh-TW"/>
        </w:rPr>
        <w:t>of 0.1 cm² active area. F</w:t>
      </w:r>
      <w:r w:rsidR="00856D58" w:rsidRPr="00F37720">
        <w:rPr>
          <w:highlight w:val="yellow"/>
          <w:lang w:val="en-US" w:eastAsia="zh-TW"/>
        </w:rPr>
        <w:t xml:space="preserve">or </w:t>
      </w:r>
      <w:r w:rsidR="00F37720" w:rsidRPr="00F37720">
        <w:rPr>
          <w:highlight w:val="yellow"/>
          <w:lang w:val="en-US" w:eastAsia="zh-TW"/>
        </w:rPr>
        <w:t xml:space="preserve">each </w:t>
      </w:r>
      <w:r w:rsidR="00856D58" w:rsidRPr="00F37720">
        <w:rPr>
          <w:highlight w:val="yellow"/>
          <w:lang w:val="en-US" w:eastAsia="zh-TW"/>
        </w:rPr>
        <w:t xml:space="preserve">lifetime test, </w:t>
      </w:r>
      <w:r w:rsidR="00F37720" w:rsidRPr="00F37720">
        <w:rPr>
          <w:highlight w:val="yellow"/>
          <w:lang w:val="en-US" w:eastAsia="zh-TW"/>
        </w:rPr>
        <w:t>a total of nine substrates w</w:t>
      </w:r>
      <w:r w:rsidR="004903E8">
        <w:rPr>
          <w:highlight w:val="yellow"/>
          <w:lang w:val="en-US" w:eastAsia="zh-TW"/>
        </w:rPr>
        <w:t>ere</w:t>
      </w:r>
      <w:r w:rsidR="00F37720" w:rsidRPr="00F37720">
        <w:rPr>
          <w:highlight w:val="yellow"/>
          <w:lang w:val="en-US" w:eastAsia="zh-TW"/>
        </w:rPr>
        <w:t xml:space="preserve"> examined, of which three</w:t>
      </w:r>
      <w:r w:rsidR="00921D4E" w:rsidRPr="00F37720">
        <w:rPr>
          <w:highlight w:val="yellow"/>
          <w:lang w:val="en-US" w:eastAsia="zh-TW"/>
        </w:rPr>
        <w:t xml:space="preserve"> substrates </w:t>
      </w:r>
      <w:r w:rsidR="00F37720">
        <w:rPr>
          <w:highlight w:val="yellow"/>
          <w:lang w:val="en-US" w:eastAsia="zh-TW"/>
        </w:rPr>
        <w:t xml:space="preserve">each </w:t>
      </w:r>
      <w:r w:rsidR="00920327" w:rsidRPr="00F37720">
        <w:rPr>
          <w:highlight w:val="yellow"/>
          <w:lang w:val="en-US" w:eastAsia="zh-TW"/>
        </w:rPr>
        <w:t xml:space="preserve">were </w:t>
      </w:r>
      <w:r w:rsidR="00A565AB" w:rsidRPr="00F37720">
        <w:rPr>
          <w:highlight w:val="yellow"/>
          <w:lang w:val="en-US" w:eastAsia="zh-TW"/>
        </w:rPr>
        <w:t>laminated with</w:t>
      </w:r>
      <w:r w:rsidR="00F37720" w:rsidRPr="00F37720">
        <w:rPr>
          <w:highlight w:val="yellow"/>
          <w:lang w:val="en-US" w:eastAsia="zh-TW"/>
        </w:rPr>
        <w:t xml:space="preserve"> the same barrier foil, namely</w:t>
      </w:r>
      <w:r w:rsidR="00A565AB" w:rsidRPr="006877D5">
        <w:rPr>
          <w:lang w:val="en-US" w:eastAsia="zh-TW"/>
        </w:rPr>
        <w:t xml:space="preserve"> (1) a commercial high-quality barrier</w:t>
      </w:r>
      <w:r w:rsidR="00A565AB">
        <w:rPr>
          <w:lang w:val="en-US" w:eastAsia="zh-TW"/>
        </w:rPr>
        <w:t xml:space="preserve"> foil</w:t>
      </w:r>
      <w:r w:rsidR="00A565AB" w:rsidRPr="006877D5">
        <w:rPr>
          <w:lang w:val="en-US" w:eastAsia="zh-TW"/>
        </w:rPr>
        <w:t>, (2) PVB/ glass flakes composite barrier films, and (3)</w:t>
      </w:r>
      <w:r w:rsidR="00A565AB">
        <w:rPr>
          <w:lang w:val="en-US" w:eastAsia="zh-TW"/>
        </w:rPr>
        <w:t xml:space="preserve"> pristine PVB </w:t>
      </w:r>
      <w:r w:rsidR="00A565AB" w:rsidRPr="006877D5">
        <w:rPr>
          <w:lang w:val="en-US" w:eastAsia="zh-TW"/>
        </w:rPr>
        <w:t>films</w:t>
      </w:r>
      <w:r w:rsidR="00A565AB">
        <w:rPr>
          <w:lang w:val="en-US" w:eastAsia="zh-TW"/>
        </w:rPr>
        <w:t>.</w:t>
      </w:r>
      <w:r w:rsidR="00F94688">
        <w:rPr>
          <w:lang w:val="en-US" w:eastAsia="zh-TW"/>
        </w:rPr>
        <w:t xml:space="preserve"> </w:t>
      </w:r>
    </w:p>
    <w:p w14:paraId="26278503" w14:textId="10206046" w:rsidR="00B53571" w:rsidRPr="006877D5" w:rsidRDefault="00B53571" w:rsidP="003F3151">
      <w:pPr>
        <w:pStyle w:val="Heading3"/>
        <w:numPr>
          <w:ilvl w:val="2"/>
          <w:numId w:val="1"/>
        </w:numPr>
        <w:rPr>
          <w:rFonts w:ascii="Times New Roman" w:hAnsi="Times New Roman" w:cs="Times New Roman"/>
          <w:sz w:val="24"/>
          <w:szCs w:val="24"/>
        </w:rPr>
      </w:pPr>
      <w:r w:rsidRPr="006877D5">
        <w:rPr>
          <w:rFonts w:ascii="Times New Roman" w:hAnsi="Times New Roman" w:cs="Times New Roman"/>
          <w:sz w:val="24"/>
          <w:szCs w:val="24"/>
        </w:rPr>
        <w:lastRenderedPageBreak/>
        <w:t>Damp heat</w:t>
      </w:r>
    </w:p>
    <w:p w14:paraId="55267F95" w14:textId="46EF61B6" w:rsidR="00B53571" w:rsidRDefault="00B53571" w:rsidP="0079485F">
      <w:pPr>
        <w:spacing w:line="480" w:lineRule="auto"/>
        <w:jc w:val="both"/>
        <w:rPr>
          <w:lang w:val="en-US" w:eastAsia="zh-TW"/>
        </w:rPr>
      </w:pPr>
      <w:r w:rsidRPr="006877D5">
        <w:rPr>
          <w:lang w:val="en-US" w:eastAsia="zh-TW"/>
        </w:rPr>
        <w:t xml:space="preserve">For the damp heat degradation tests, </w:t>
      </w:r>
      <w:r w:rsidR="00A565AB">
        <w:rPr>
          <w:lang w:val="en-US" w:eastAsia="zh-TW"/>
        </w:rPr>
        <w:t>t</w:t>
      </w:r>
      <w:r w:rsidR="00FD7234">
        <w:rPr>
          <w:lang w:val="en-US" w:eastAsia="zh-TW"/>
        </w:rPr>
        <w:t>he e</w:t>
      </w:r>
      <w:r w:rsidRPr="006877D5">
        <w:rPr>
          <w:lang w:val="en-US" w:eastAsia="zh-TW"/>
        </w:rPr>
        <w:t>ncapsulated solar cells were placed in a climate chamber with controlled test conditions of 40</w:t>
      </w:r>
      <w:r w:rsidRPr="006877D5">
        <w:rPr>
          <w:vertAlign w:val="superscript"/>
          <w:lang w:val="en-US" w:eastAsia="zh-TW"/>
        </w:rPr>
        <w:t xml:space="preserve"> o</w:t>
      </w:r>
      <w:r w:rsidRPr="006877D5">
        <w:rPr>
          <w:lang w:val="en-US" w:eastAsia="zh-TW"/>
        </w:rPr>
        <w:t xml:space="preserve">C and </w:t>
      </w:r>
      <w:r w:rsidRPr="00101AFD">
        <w:rPr>
          <w:lang w:val="en-US" w:eastAsia="zh-TW"/>
        </w:rPr>
        <w:t xml:space="preserve">85% </w:t>
      </w:r>
      <w:r w:rsidR="00DE331A" w:rsidRPr="00101AFD">
        <w:rPr>
          <w:lang w:val="en-US" w:eastAsia="zh-TW"/>
        </w:rPr>
        <w:t>RH</w:t>
      </w:r>
      <w:r w:rsidR="00DE331A" w:rsidRPr="006877D5">
        <w:rPr>
          <w:lang w:val="en-US" w:eastAsia="zh-TW"/>
        </w:rPr>
        <w:t>.</w:t>
      </w:r>
      <w:r w:rsidRPr="006877D5">
        <w:rPr>
          <w:lang w:val="en-US" w:eastAsia="zh-TW"/>
        </w:rPr>
        <w:t xml:space="preserve">  These conditions were chosen to be compatible with those at which the WVTR were measured. </w:t>
      </w:r>
      <w:r w:rsidR="00771BD5">
        <w:rPr>
          <w:b/>
          <w:bCs/>
          <w:lang w:val="en-US" w:eastAsia="zh-TW"/>
        </w:rPr>
        <w:fldChar w:fldCharType="begin"/>
      </w:r>
      <w:r w:rsidR="00771BD5">
        <w:rPr>
          <w:lang w:val="en-US" w:eastAsia="zh-TW"/>
        </w:rPr>
        <w:instrText xml:space="preserve"> REF _Ref55282474 \h </w:instrText>
      </w:r>
      <w:r w:rsidR="00771BD5">
        <w:rPr>
          <w:b/>
          <w:bCs/>
          <w:lang w:val="en-US" w:eastAsia="zh-TW"/>
        </w:rPr>
      </w:r>
      <w:r w:rsidR="00771BD5">
        <w:rPr>
          <w:b/>
          <w:bCs/>
          <w:lang w:val="en-US" w:eastAsia="zh-TW"/>
        </w:rPr>
        <w:fldChar w:fldCharType="separate"/>
      </w:r>
      <w:r w:rsidR="00E60C6C" w:rsidRPr="00771BD5">
        <w:rPr>
          <w:b/>
        </w:rPr>
        <w:t xml:space="preserve">Figure </w:t>
      </w:r>
      <w:r w:rsidR="00E60C6C">
        <w:rPr>
          <w:b/>
          <w:noProof/>
        </w:rPr>
        <w:t>6</w:t>
      </w:r>
      <w:r w:rsidR="00771BD5">
        <w:rPr>
          <w:b/>
          <w:bCs/>
          <w:lang w:val="en-US" w:eastAsia="zh-TW"/>
        </w:rPr>
        <w:fldChar w:fldCharType="end"/>
      </w:r>
      <w:r w:rsidR="00771BD5">
        <w:rPr>
          <w:b/>
          <w:bCs/>
          <w:lang w:val="en-US" w:eastAsia="zh-TW"/>
        </w:rPr>
        <w:t xml:space="preserve"> </w:t>
      </w:r>
      <w:r w:rsidRPr="006877D5">
        <w:rPr>
          <w:lang w:val="en-US" w:eastAsia="zh-TW"/>
        </w:rPr>
        <w:t xml:space="preserve">provides the degradation data of the samples within </w:t>
      </w:r>
      <w:r w:rsidR="00502817">
        <w:rPr>
          <w:lang w:val="en-US" w:eastAsia="zh-TW"/>
        </w:rPr>
        <w:t>1040</w:t>
      </w:r>
      <w:r w:rsidRPr="006877D5">
        <w:rPr>
          <w:lang w:val="en-US" w:eastAsia="zh-TW"/>
        </w:rPr>
        <w:t xml:space="preserve"> hours of exposure to damp heat conditions. </w:t>
      </w:r>
      <w:r w:rsidR="009178FA">
        <w:rPr>
          <w:lang w:val="en-US" w:eastAsia="zh-TW"/>
        </w:rPr>
        <w:t xml:space="preserve">(Note: the corresponding </w:t>
      </w:r>
      <w:r w:rsidR="00B26B09">
        <w:rPr>
          <w:lang w:val="en-US" w:eastAsia="zh-TW"/>
        </w:rPr>
        <w:t>current-voltage (J-V)</w:t>
      </w:r>
      <w:r w:rsidR="009178FA">
        <w:rPr>
          <w:lang w:val="en-US" w:eastAsia="zh-TW"/>
        </w:rPr>
        <w:t xml:space="preserve"> curves can be found in </w:t>
      </w:r>
      <w:r w:rsidR="004C01DB" w:rsidRPr="00D40CEC">
        <w:rPr>
          <w:b/>
          <w:lang w:val="en-US" w:eastAsia="zh-TW"/>
        </w:rPr>
        <w:t>Fig. S</w:t>
      </w:r>
      <w:r w:rsidR="00A471C8">
        <w:rPr>
          <w:b/>
          <w:lang w:val="en-US" w:eastAsia="zh-TW"/>
        </w:rPr>
        <w:t>6</w:t>
      </w:r>
      <w:r w:rsidR="009178FA">
        <w:rPr>
          <w:lang w:val="en-US" w:eastAsia="zh-TW"/>
        </w:rPr>
        <w:t>)</w:t>
      </w:r>
      <w:r w:rsidR="00A471C8">
        <w:rPr>
          <w:lang w:val="en-US" w:eastAsia="zh-TW"/>
        </w:rPr>
        <w:t>.</w:t>
      </w:r>
    </w:p>
    <w:p w14:paraId="568DE1A6" w14:textId="77777777" w:rsidR="005C77C8" w:rsidRPr="006877D5" w:rsidRDefault="005C77C8" w:rsidP="0079485F">
      <w:pPr>
        <w:spacing w:line="480" w:lineRule="auto"/>
        <w:jc w:val="both"/>
        <w:rPr>
          <w:lang w:val="en-US" w:eastAsia="zh-TW"/>
        </w:rPr>
      </w:pPr>
    </w:p>
    <w:p w14:paraId="7ADE8B41" w14:textId="0A901494" w:rsidR="00B53571" w:rsidRPr="006877D5" w:rsidRDefault="00323AF6" w:rsidP="008149B4">
      <w:pPr>
        <w:jc w:val="center"/>
        <w:rPr>
          <w:lang w:val="en-US"/>
        </w:rPr>
      </w:pPr>
      <w:r w:rsidRPr="006877D5">
        <w:rPr>
          <w:lang w:val="en-US"/>
        </w:rPr>
        <w:object w:dxaOrig="3924" w:dyaOrig="2745" w14:anchorId="6197094D">
          <v:shape id="_x0000_i1029" type="#_x0000_t75" style="width:365.9pt;height:318pt" o:ole="">
            <v:imagedata r:id="rId24" o:title="" cropright="12426f"/>
          </v:shape>
          <o:OLEObject Type="Embed" ProgID="Origin50.Graph" ShapeID="_x0000_i1029" DrawAspect="Content" ObjectID="_1678201524" r:id="rId25"/>
        </w:object>
      </w:r>
    </w:p>
    <w:p w14:paraId="3FA289AE" w14:textId="5D1FCA98" w:rsidR="008149B4" w:rsidRDefault="00771BD5" w:rsidP="00771BD5">
      <w:pPr>
        <w:pStyle w:val="Caption"/>
        <w:rPr>
          <w:rFonts w:ascii="Times New Roman" w:hAnsi="Times New Roman" w:cs="Times New Roman"/>
          <w:iCs/>
          <w:sz w:val="24"/>
          <w:szCs w:val="24"/>
        </w:rPr>
      </w:pPr>
      <w:bookmarkStart w:id="9" w:name="_Ref55282474"/>
      <w:r w:rsidRPr="00771BD5">
        <w:rPr>
          <w:rFonts w:ascii="Times New Roman" w:hAnsi="Times New Roman" w:cs="Times New Roman"/>
          <w:b/>
          <w:sz w:val="24"/>
          <w:szCs w:val="24"/>
        </w:rPr>
        <w:t xml:space="preserve">Figure </w:t>
      </w:r>
      <w:r w:rsidRPr="00771BD5">
        <w:rPr>
          <w:rFonts w:ascii="Times New Roman" w:hAnsi="Times New Roman" w:cs="Times New Roman"/>
          <w:b/>
          <w:sz w:val="24"/>
          <w:szCs w:val="24"/>
        </w:rPr>
        <w:fldChar w:fldCharType="begin"/>
      </w:r>
      <w:r w:rsidRPr="00771BD5">
        <w:rPr>
          <w:rFonts w:ascii="Times New Roman" w:hAnsi="Times New Roman" w:cs="Times New Roman"/>
          <w:b/>
          <w:sz w:val="24"/>
          <w:szCs w:val="24"/>
        </w:rPr>
        <w:instrText xml:space="preserve"> SEQ Figure \* ARABIC </w:instrText>
      </w:r>
      <w:r w:rsidRPr="00771BD5">
        <w:rPr>
          <w:rFonts w:ascii="Times New Roman" w:hAnsi="Times New Roman" w:cs="Times New Roman"/>
          <w:b/>
          <w:sz w:val="24"/>
          <w:szCs w:val="24"/>
        </w:rPr>
        <w:fldChar w:fldCharType="separate"/>
      </w:r>
      <w:r w:rsidR="00E60C6C">
        <w:rPr>
          <w:rFonts w:ascii="Times New Roman" w:hAnsi="Times New Roman" w:cs="Times New Roman"/>
          <w:b/>
          <w:noProof/>
          <w:sz w:val="24"/>
          <w:szCs w:val="24"/>
        </w:rPr>
        <w:t>6</w:t>
      </w:r>
      <w:r w:rsidRPr="00771BD5">
        <w:rPr>
          <w:rFonts w:ascii="Times New Roman" w:hAnsi="Times New Roman" w:cs="Times New Roman"/>
          <w:b/>
          <w:sz w:val="24"/>
          <w:szCs w:val="24"/>
        </w:rPr>
        <w:fldChar w:fldCharType="end"/>
      </w:r>
      <w:bookmarkEnd w:id="9"/>
      <w:r w:rsidRPr="00771BD5">
        <w:rPr>
          <w:rFonts w:ascii="Times New Roman" w:hAnsi="Times New Roman" w:cs="Times New Roman"/>
          <w:sz w:val="24"/>
          <w:szCs w:val="24"/>
        </w:rPr>
        <w:t xml:space="preserve"> Damp heat degradation test (40 °C/85% RH) of P3HT:PCBM-based devices encapsulated with commercial high-quality barrier foil</w:t>
      </w:r>
      <w:r w:rsidR="00FE44D9">
        <w:rPr>
          <w:rFonts w:ascii="Times New Roman" w:hAnsi="Times New Roman" w:cs="Times New Roman"/>
          <w:sz w:val="24"/>
          <w:szCs w:val="24"/>
        </w:rPr>
        <w:t xml:space="preserve"> </w:t>
      </w:r>
      <w:r w:rsidR="00FE44D9" w:rsidRPr="004B49AC">
        <w:rPr>
          <w:rFonts w:ascii="Times New Roman" w:hAnsi="Times New Roman" w:cs="Times New Roman"/>
          <w:sz w:val="24"/>
          <w:szCs w:val="24"/>
          <w:highlight w:val="yellow"/>
        </w:rPr>
        <w:t>(70 µm thick)</w:t>
      </w:r>
      <w:r w:rsidRPr="004B49AC">
        <w:rPr>
          <w:rFonts w:ascii="Times New Roman" w:hAnsi="Times New Roman" w:cs="Times New Roman"/>
          <w:sz w:val="24"/>
          <w:szCs w:val="24"/>
          <w:highlight w:val="yellow"/>
        </w:rPr>
        <w:t xml:space="preserve"> Mitsubishi</w:t>
      </w:r>
      <w:r w:rsidRPr="00771BD5">
        <w:rPr>
          <w:rFonts w:ascii="Times New Roman" w:hAnsi="Times New Roman" w:cs="Times New Roman"/>
          <w:sz w:val="24"/>
          <w:szCs w:val="24"/>
        </w:rPr>
        <w:t xml:space="preserve"> (black), PVB </w:t>
      </w:r>
      <w:r w:rsidRPr="004B49AC">
        <w:rPr>
          <w:rFonts w:ascii="Times New Roman" w:hAnsi="Times New Roman" w:cs="Times New Roman"/>
          <w:sz w:val="24"/>
          <w:szCs w:val="24"/>
          <w:highlight w:val="yellow"/>
        </w:rPr>
        <w:t>films</w:t>
      </w:r>
      <w:r w:rsidR="004B49AC" w:rsidRPr="004B49AC">
        <w:rPr>
          <w:rFonts w:ascii="Times New Roman" w:hAnsi="Times New Roman" w:cs="Times New Roman"/>
          <w:sz w:val="24"/>
          <w:szCs w:val="24"/>
          <w:highlight w:val="yellow"/>
        </w:rPr>
        <w:t xml:space="preserve"> (160 µm thick)</w:t>
      </w:r>
      <w:r w:rsidRPr="004B49AC">
        <w:rPr>
          <w:rFonts w:ascii="Times New Roman" w:hAnsi="Times New Roman" w:cs="Times New Roman"/>
          <w:sz w:val="24"/>
          <w:szCs w:val="24"/>
          <w:highlight w:val="yellow"/>
        </w:rPr>
        <w:t xml:space="preserve"> filled with 25</w:t>
      </w:r>
      <w:r w:rsidR="00D1332E" w:rsidRPr="004B49AC">
        <w:rPr>
          <w:rFonts w:ascii="Times New Roman" w:hAnsi="Times New Roman" w:cs="Times New Roman"/>
          <w:sz w:val="24"/>
          <w:szCs w:val="24"/>
          <w:highlight w:val="yellow"/>
        </w:rPr>
        <w:t xml:space="preserve"> vol</w:t>
      </w:r>
      <w:r w:rsidRPr="004B49AC">
        <w:rPr>
          <w:rFonts w:ascii="Times New Roman" w:hAnsi="Times New Roman" w:cs="Times New Roman"/>
          <w:sz w:val="24"/>
          <w:szCs w:val="24"/>
          <w:highlight w:val="yellow"/>
        </w:rPr>
        <w:t>% glass flakes</w:t>
      </w:r>
      <w:r w:rsidRPr="00771BD5">
        <w:rPr>
          <w:rFonts w:ascii="Times New Roman" w:hAnsi="Times New Roman" w:cs="Times New Roman"/>
          <w:sz w:val="24"/>
          <w:szCs w:val="24"/>
        </w:rPr>
        <w:t xml:space="preserve"> (AR = 2000) (red), and pristine </w:t>
      </w:r>
      <w:r w:rsidRPr="004B49AC">
        <w:rPr>
          <w:rFonts w:ascii="Times New Roman" w:hAnsi="Times New Roman" w:cs="Times New Roman"/>
          <w:sz w:val="24"/>
          <w:szCs w:val="24"/>
          <w:highlight w:val="yellow"/>
        </w:rPr>
        <w:t>PVB</w:t>
      </w:r>
      <w:r w:rsidR="004B49AC" w:rsidRPr="004B49AC">
        <w:rPr>
          <w:rFonts w:ascii="Times New Roman" w:hAnsi="Times New Roman" w:cs="Times New Roman"/>
          <w:sz w:val="24"/>
          <w:szCs w:val="24"/>
          <w:highlight w:val="yellow"/>
        </w:rPr>
        <w:t xml:space="preserve"> (90 µm thick)</w:t>
      </w:r>
      <w:r w:rsidRPr="004B49AC">
        <w:rPr>
          <w:rFonts w:ascii="Times New Roman" w:hAnsi="Times New Roman" w:cs="Times New Roman"/>
          <w:sz w:val="24"/>
          <w:szCs w:val="24"/>
          <w:highlight w:val="yellow"/>
        </w:rPr>
        <w:t xml:space="preserve"> films</w:t>
      </w:r>
      <w:r w:rsidRPr="00771BD5">
        <w:rPr>
          <w:rFonts w:ascii="Times New Roman" w:hAnsi="Times New Roman" w:cs="Times New Roman"/>
          <w:sz w:val="24"/>
          <w:szCs w:val="24"/>
        </w:rPr>
        <w:t xml:space="preserve"> (blue). a) Power </w:t>
      </w:r>
      <w:r w:rsidRPr="00771BD5">
        <w:rPr>
          <w:rFonts w:ascii="Times New Roman" w:hAnsi="Times New Roman" w:cs="Times New Roman"/>
          <w:iCs/>
          <w:sz w:val="24"/>
          <w:szCs w:val="24"/>
        </w:rPr>
        <w:t>conversion efficiency (PCE), b) short-circuit current (J</w:t>
      </w:r>
      <w:r w:rsidRPr="00771BD5">
        <w:rPr>
          <w:rFonts w:ascii="Times New Roman" w:hAnsi="Times New Roman" w:cs="Times New Roman"/>
          <w:iCs/>
          <w:sz w:val="24"/>
          <w:szCs w:val="24"/>
          <w:vertAlign w:val="subscript"/>
        </w:rPr>
        <w:t>SC</w:t>
      </w:r>
      <w:r w:rsidRPr="00771BD5">
        <w:rPr>
          <w:rFonts w:ascii="Times New Roman" w:hAnsi="Times New Roman" w:cs="Times New Roman"/>
          <w:iCs/>
          <w:sz w:val="24"/>
          <w:szCs w:val="24"/>
        </w:rPr>
        <w:t>), c) fill factor (FF), and d) open-circuit voltage (V</w:t>
      </w:r>
      <w:r w:rsidRPr="00771BD5">
        <w:rPr>
          <w:rFonts w:ascii="Times New Roman" w:hAnsi="Times New Roman" w:cs="Times New Roman"/>
          <w:iCs/>
          <w:sz w:val="24"/>
          <w:szCs w:val="24"/>
          <w:vertAlign w:val="subscript"/>
        </w:rPr>
        <w:t>OC</w:t>
      </w:r>
      <w:r w:rsidRPr="00771BD5">
        <w:rPr>
          <w:rFonts w:ascii="Times New Roman" w:hAnsi="Times New Roman" w:cs="Times New Roman"/>
          <w:iCs/>
          <w:sz w:val="24"/>
          <w:szCs w:val="24"/>
        </w:rPr>
        <w:t>).</w:t>
      </w:r>
      <w:r w:rsidR="002836F5">
        <w:rPr>
          <w:rFonts w:ascii="Times New Roman" w:hAnsi="Times New Roman" w:cs="Times New Roman"/>
          <w:iCs/>
          <w:sz w:val="24"/>
          <w:szCs w:val="24"/>
        </w:rPr>
        <w:t xml:space="preserve"> </w:t>
      </w:r>
      <w:r w:rsidR="002836F5" w:rsidRPr="002836F5">
        <w:rPr>
          <w:rFonts w:ascii="Times New Roman" w:hAnsi="Times New Roman" w:cs="Times New Roman"/>
          <w:iCs/>
          <w:sz w:val="24"/>
          <w:szCs w:val="24"/>
          <w:highlight w:val="yellow"/>
        </w:rPr>
        <w:t>Error bars represent the standard deviations for 18 cells.</w:t>
      </w:r>
    </w:p>
    <w:p w14:paraId="2538F45D" w14:textId="77777777" w:rsidR="005C77C8" w:rsidRPr="006877D5" w:rsidRDefault="005C77C8" w:rsidP="005C77C8">
      <w:pPr>
        <w:spacing w:line="480" w:lineRule="auto"/>
        <w:jc w:val="both"/>
        <w:rPr>
          <w:lang w:val="en-US" w:eastAsia="zh-TW"/>
        </w:rPr>
      </w:pPr>
      <w:r>
        <w:rPr>
          <w:lang w:val="en-US"/>
        </w:rPr>
        <w:t>A constant</w:t>
      </w:r>
      <w:r w:rsidRPr="006877D5">
        <w:rPr>
          <w:lang w:val="en-US"/>
        </w:rPr>
        <w:t xml:space="preserve"> loss of PCE is observed for the device</w:t>
      </w:r>
      <w:r>
        <w:rPr>
          <w:lang w:val="en-US"/>
        </w:rPr>
        <w:t>s</w:t>
      </w:r>
      <w:r w:rsidRPr="006877D5">
        <w:rPr>
          <w:lang w:val="en-US"/>
        </w:rPr>
        <w:t xml:space="preserve"> encapsulated with pristine PVB film</w:t>
      </w:r>
      <w:r>
        <w:rPr>
          <w:lang w:val="en-US"/>
        </w:rPr>
        <w:t>s (blue data points)</w:t>
      </w:r>
      <w:r w:rsidRPr="006877D5">
        <w:rPr>
          <w:lang w:val="en-US"/>
        </w:rPr>
        <w:t xml:space="preserve">. The </w:t>
      </w:r>
      <w:r>
        <w:rPr>
          <w:lang w:val="en-US"/>
        </w:rPr>
        <w:t>device parameter affected most is the short-circuit current, which primarily causes the</w:t>
      </w:r>
      <w:r w:rsidRPr="006877D5">
        <w:rPr>
          <w:lang w:val="en-US"/>
        </w:rPr>
        <w:t xml:space="preserve"> PCE</w:t>
      </w:r>
      <w:r>
        <w:rPr>
          <w:lang w:val="en-US"/>
        </w:rPr>
        <w:t xml:space="preserve"> of the device to drop below 80% of its initial value after ~500 h (“t</w:t>
      </w:r>
      <w:r w:rsidRPr="00144023">
        <w:rPr>
          <w:vertAlign w:val="subscript"/>
          <w:lang w:val="en-US"/>
        </w:rPr>
        <w:t>80</w:t>
      </w:r>
      <w:r>
        <w:rPr>
          <w:lang w:val="en-US"/>
        </w:rPr>
        <w:t xml:space="preserve">”). </w:t>
      </w:r>
      <w:r w:rsidRPr="006877D5">
        <w:rPr>
          <w:lang w:val="en-US"/>
        </w:rPr>
        <w:t>In contrast</w:t>
      </w:r>
      <w:r>
        <w:rPr>
          <w:lang w:val="en-US"/>
        </w:rPr>
        <w:t>,</w:t>
      </w:r>
      <w:r w:rsidRPr="006877D5">
        <w:rPr>
          <w:lang w:val="en-US"/>
        </w:rPr>
        <w:t xml:space="preserve"> the device</w:t>
      </w:r>
      <w:r>
        <w:rPr>
          <w:lang w:val="en-US"/>
        </w:rPr>
        <w:t>s</w:t>
      </w:r>
      <w:r w:rsidRPr="006877D5">
        <w:rPr>
          <w:lang w:val="en-US"/>
        </w:rPr>
        <w:t xml:space="preserve"> encapsulated with </w:t>
      </w:r>
      <w:r>
        <w:rPr>
          <w:lang w:val="en-US"/>
        </w:rPr>
        <w:t xml:space="preserve">either the commercial barrier foil (black data points) or </w:t>
      </w:r>
      <w:r>
        <w:rPr>
          <w:lang w:val="en-US"/>
        </w:rPr>
        <w:lastRenderedPageBreak/>
        <w:t xml:space="preserve">the </w:t>
      </w:r>
      <w:r w:rsidRPr="006877D5">
        <w:rPr>
          <w:lang w:val="en-US"/>
        </w:rPr>
        <w:t xml:space="preserve">PVB/glass flakes composite film </w:t>
      </w:r>
      <w:r>
        <w:rPr>
          <w:lang w:val="en-US"/>
        </w:rPr>
        <w:t xml:space="preserve">(red data points) </w:t>
      </w:r>
      <w:r w:rsidRPr="006877D5">
        <w:rPr>
          <w:lang w:val="en-US"/>
        </w:rPr>
        <w:t>do</w:t>
      </w:r>
      <w:r>
        <w:rPr>
          <w:lang w:val="en-US"/>
        </w:rPr>
        <w:t xml:space="preserve"> not show such </w:t>
      </w:r>
      <w:r w:rsidRPr="006877D5">
        <w:rPr>
          <w:lang w:val="en-US"/>
        </w:rPr>
        <w:t>degradation</w:t>
      </w:r>
      <w:r>
        <w:rPr>
          <w:lang w:val="en-US"/>
        </w:rPr>
        <w:t xml:space="preserve"> behavior and do not reach their t</w:t>
      </w:r>
      <w:r w:rsidRPr="00F83050">
        <w:rPr>
          <w:vertAlign w:val="subscript"/>
          <w:lang w:val="en-US"/>
        </w:rPr>
        <w:t>80</w:t>
      </w:r>
      <w:r>
        <w:rPr>
          <w:lang w:val="en-US"/>
        </w:rPr>
        <w:t xml:space="preserve"> lifetime within 1040 h in damp heat. Since water ingress through the barrier foil into the photovoltaic device is known to be the limiting factor under these conditions, </w:t>
      </w:r>
      <w:r>
        <w:rPr>
          <w:lang w:val="en-US"/>
        </w:rPr>
        <w:fldChar w:fldCharType="begin" w:fldLock="1"/>
      </w:r>
      <w:r>
        <w:rPr>
          <w:lang w:val="en-US"/>
        </w:rPr>
        <w:instrText>ADDIN CSL_CITATION {"citationItems":[{"id":"ITEM-1","itemData":{"DOI":"10.1002/aenm.201501065","ISSN":"16146832","author":[{"dropping-particle":"","family":"Adams","given":"Jens","non-dropping-particle":"","parse-names":false,"suffix":""},{"dropping-particle":"","family":"Salvador","given":"Michael","non-dropping-particle":"","parse-names":false,"suffix":""},{"dropping-particle":"","family":"Lucera","given":"Luca","non-dropping-particle":"","parse-names":false,"suffix":""},{"dropping-particle":"","family":"Langner","given":"Stefan","non-dropping-particle":"","parse-names":false,"suffix":""},{"dropping-particle":"","family":"Spyropoulos","given":"George D.","non-dropping-particle":"","parse-names":false,"suffix":""},{"dropping-particle":"","family":"Fecher","given":"Frank W.","non-dropping-particle":"","parse-names":false,"suffix":""},{"dropping-particle":"","family":"Voigt","given":"Monika M.","non-dropping-particle":"","parse-names":false,"suffix":""},{"dropping-particle":"","family":"Dowland","given":"Simon A.","non-dropping-particle":"","parse-names":false,"suffix":""},{"dropping-particle":"","family":"Osvet","given":"Andres","non-dropping-particle":"","parse-names":false,"suffix":""},{"dropping-particle":"","family":"Egelhaaf","given":"Hans-Joachim","non-dropping-particle":"","parse-names":false,"suffix":""},{"dropping-particle":"","family":"Brabec","given":"Christoph J.","non-dropping-particle":"","parse-names":false,"suffix":""}],"container-title":"Advanced Energy Materials","id":"ITEM-1","issue":"20","issued":{"date-parts":[["2015","10"]]},"language":"en","page":"1501065","title":"Water Ingress in Encapsulated Inverted Organic Solar Cells: Correlating Infrared Imaging and Photovoltaic Performance","type":"article-journal","volume":"5"},"uris":["http://www.mendeley.com/documents/?uuid=cacae0ef-d0be-419a-bb9d-5d74622f9bed"]}],"mendeley":{"formattedCitation":"&lt;sup&gt;[21]&lt;/sup&gt;","plainTextFormattedCitation":"[21]","previouslyFormattedCitation":"&lt;sup&gt;[21]&lt;/sup&gt;"},"properties":{"noteIndex":0},"schema":"https://github.com/citation-style-language/schema/raw/master/csl-citation.json"}</w:instrText>
      </w:r>
      <w:r>
        <w:rPr>
          <w:lang w:val="en-US"/>
        </w:rPr>
        <w:fldChar w:fldCharType="separate"/>
      </w:r>
      <w:r w:rsidRPr="00AC781A">
        <w:rPr>
          <w:noProof/>
          <w:vertAlign w:val="superscript"/>
          <w:lang w:val="en-US"/>
        </w:rPr>
        <w:t>[21]</w:t>
      </w:r>
      <w:r>
        <w:rPr>
          <w:lang w:val="en-US"/>
        </w:rPr>
        <w:fldChar w:fldCharType="end"/>
      </w:r>
      <w:r>
        <w:rPr>
          <w:lang w:val="en-US"/>
        </w:rPr>
        <w:t xml:space="preserve"> the PVB/glass flakes composite film is obviously capable of preventing this process to happen (as good as the commercial barrier foil) within the duration of this experiment.</w:t>
      </w:r>
    </w:p>
    <w:p w14:paraId="1C167952" w14:textId="77777777" w:rsidR="005C77C8" w:rsidRPr="005C77C8" w:rsidRDefault="005C77C8" w:rsidP="005C77C8">
      <w:pPr>
        <w:rPr>
          <w:lang w:val="en-US" w:eastAsia="en-US"/>
        </w:rPr>
      </w:pPr>
    </w:p>
    <w:p w14:paraId="29DA8810" w14:textId="77777777" w:rsidR="008149B4" w:rsidRPr="006877D5" w:rsidRDefault="008149B4" w:rsidP="008149B4">
      <w:pPr>
        <w:jc w:val="both"/>
        <w:rPr>
          <w:lang w:val="en-US" w:eastAsia="zh-TW"/>
        </w:rPr>
      </w:pPr>
    </w:p>
    <w:p w14:paraId="4953383A" w14:textId="5210CE21" w:rsidR="00B53571" w:rsidRPr="006877D5" w:rsidRDefault="006877D5" w:rsidP="003F3151">
      <w:pPr>
        <w:pStyle w:val="Heading3"/>
        <w:numPr>
          <w:ilvl w:val="2"/>
          <w:numId w:val="1"/>
        </w:numPr>
        <w:rPr>
          <w:rFonts w:ascii="Times New Roman" w:hAnsi="Times New Roman" w:cs="Times New Roman"/>
          <w:sz w:val="24"/>
          <w:szCs w:val="24"/>
        </w:rPr>
      </w:pPr>
      <w:bookmarkStart w:id="10" w:name="_Toc8311588"/>
      <w:r>
        <w:rPr>
          <w:rFonts w:ascii="Times New Roman" w:hAnsi="Times New Roman" w:cs="Times New Roman"/>
          <w:sz w:val="24"/>
          <w:szCs w:val="24"/>
        </w:rPr>
        <w:t>Constant</w:t>
      </w:r>
      <w:r w:rsidR="00B53571" w:rsidRPr="006877D5">
        <w:rPr>
          <w:rFonts w:ascii="Times New Roman" w:hAnsi="Times New Roman" w:cs="Times New Roman"/>
          <w:sz w:val="24"/>
          <w:szCs w:val="24"/>
        </w:rPr>
        <w:t xml:space="preserve"> irradiation</w:t>
      </w:r>
      <w:bookmarkEnd w:id="10"/>
    </w:p>
    <w:p w14:paraId="06E927BE" w14:textId="51C681A5" w:rsidR="009234C2" w:rsidRDefault="00B53571" w:rsidP="0079485F">
      <w:pPr>
        <w:spacing w:line="480" w:lineRule="auto"/>
        <w:jc w:val="both"/>
        <w:rPr>
          <w:lang w:val="en-US" w:eastAsia="zh-TW"/>
        </w:rPr>
      </w:pPr>
      <w:r w:rsidRPr="006877D5">
        <w:rPr>
          <w:lang w:val="en-US" w:eastAsia="zh-TW"/>
        </w:rPr>
        <w:t>For the sun degradation test, OSCs encapsulated with PVB / glass flakes composite films and, for reference purposes</w:t>
      </w:r>
      <w:r w:rsidR="009178FA">
        <w:rPr>
          <w:lang w:val="en-US" w:eastAsia="zh-TW"/>
        </w:rPr>
        <w:t>,</w:t>
      </w:r>
      <w:r w:rsidRPr="006877D5">
        <w:rPr>
          <w:lang w:val="en-US" w:eastAsia="zh-TW"/>
        </w:rPr>
        <w:t xml:space="preserve"> with pristine PVB films as well as with commercial Mitsub</w:t>
      </w:r>
      <w:r w:rsidR="009178FA">
        <w:rPr>
          <w:lang w:val="en-US" w:eastAsia="zh-TW"/>
        </w:rPr>
        <w:t>ishi films were subjected to</w:t>
      </w:r>
      <w:r w:rsidRPr="006877D5">
        <w:rPr>
          <w:lang w:val="en-US" w:eastAsia="zh-TW"/>
        </w:rPr>
        <w:t xml:space="preserve"> </w:t>
      </w:r>
      <w:r w:rsidR="009178FA">
        <w:rPr>
          <w:lang w:val="en-US" w:eastAsia="zh-TW"/>
        </w:rPr>
        <w:t xml:space="preserve">constant </w:t>
      </w:r>
      <w:r w:rsidRPr="006877D5">
        <w:rPr>
          <w:lang w:val="en-US" w:eastAsia="zh-TW"/>
        </w:rPr>
        <w:t>irradiation by a s</w:t>
      </w:r>
      <w:r w:rsidR="009178FA">
        <w:rPr>
          <w:lang w:val="en-US" w:eastAsia="zh-TW"/>
        </w:rPr>
        <w:t>olar</w:t>
      </w:r>
      <w:r w:rsidRPr="006877D5">
        <w:rPr>
          <w:lang w:val="en-US" w:eastAsia="zh-TW"/>
        </w:rPr>
        <w:t xml:space="preserve"> simulator (</w:t>
      </w:r>
      <w:r w:rsidR="009178FA">
        <w:rPr>
          <w:lang w:val="en-US" w:eastAsia="zh-TW"/>
        </w:rPr>
        <w:t xml:space="preserve">“Suntest”) providing </w:t>
      </w:r>
      <w:r w:rsidRPr="006877D5">
        <w:rPr>
          <w:lang w:val="en-US" w:eastAsia="zh-TW"/>
        </w:rPr>
        <w:t xml:space="preserve">1000 </w:t>
      </w:r>
      <w:r w:rsidRPr="006877D5">
        <w:rPr>
          <w:lang w:val="en-US"/>
        </w:rPr>
        <w:t>W m</w:t>
      </w:r>
      <w:r w:rsidRPr="006877D5">
        <w:rPr>
          <w:vertAlign w:val="superscript"/>
          <w:lang w:val="en-US"/>
        </w:rPr>
        <w:t>-</w:t>
      </w:r>
      <w:r w:rsidRPr="006877D5">
        <w:rPr>
          <w:lang w:val="en-US"/>
        </w:rPr>
        <w:t>²</w:t>
      </w:r>
      <w:r w:rsidRPr="006877D5">
        <w:rPr>
          <w:lang w:val="en-US" w:eastAsia="zh-TW"/>
        </w:rPr>
        <w:t xml:space="preserve"> </w:t>
      </w:r>
      <w:r w:rsidR="009178FA">
        <w:rPr>
          <w:lang w:val="en-US" w:eastAsia="zh-TW"/>
        </w:rPr>
        <w:t>@ 65 °C black body temperature</w:t>
      </w:r>
      <w:r w:rsidRPr="006877D5">
        <w:rPr>
          <w:lang w:val="en-US" w:eastAsia="zh-TW"/>
        </w:rPr>
        <w:t xml:space="preserve">. </w:t>
      </w:r>
      <w:r w:rsidR="00771BD5" w:rsidRPr="00771BD5">
        <w:rPr>
          <w:lang w:val="en-US" w:eastAsia="zh-TW"/>
        </w:rPr>
        <w:fldChar w:fldCharType="begin"/>
      </w:r>
      <w:r w:rsidR="00771BD5" w:rsidRPr="00771BD5">
        <w:rPr>
          <w:lang w:val="en-US" w:eastAsia="zh-TW"/>
        </w:rPr>
        <w:instrText xml:space="preserve"> REF _Ref55282600 \h  \* MERGEFORMAT </w:instrText>
      </w:r>
      <w:r w:rsidR="00771BD5" w:rsidRPr="00771BD5">
        <w:rPr>
          <w:lang w:val="en-US" w:eastAsia="zh-TW"/>
        </w:rPr>
      </w:r>
      <w:r w:rsidR="00771BD5" w:rsidRPr="00771BD5">
        <w:rPr>
          <w:lang w:val="en-US" w:eastAsia="zh-TW"/>
        </w:rPr>
        <w:fldChar w:fldCharType="separate"/>
      </w:r>
      <w:r w:rsidR="00E60C6C" w:rsidRPr="00E60C6C">
        <w:rPr>
          <w:b/>
          <w:lang w:val="en-US"/>
        </w:rPr>
        <w:t xml:space="preserve">Figure </w:t>
      </w:r>
      <w:r w:rsidR="00E60C6C" w:rsidRPr="00E60C6C">
        <w:rPr>
          <w:b/>
          <w:noProof/>
          <w:lang w:val="en-US"/>
        </w:rPr>
        <w:t>7</w:t>
      </w:r>
      <w:r w:rsidR="00771BD5" w:rsidRPr="00771BD5">
        <w:rPr>
          <w:lang w:val="en-US" w:eastAsia="zh-TW"/>
        </w:rPr>
        <w:fldChar w:fldCharType="end"/>
      </w:r>
      <w:r w:rsidR="00771BD5" w:rsidRPr="00771BD5">
        <w:rPr>
          <w:b/>
          <w:bCs/>
          <w:i/>
          <w:lang w:val="en-US" w:eastAsia="zh-TW"/>
        </w:rPr>
        <w:t xml:space="preserve"> </w:t>
      </w:r>
      <w:r w:rsidRPr="006877D5">
        <w:rPr>
          <w:lang w:val="en-US" w:eastAsia="zh-TW"/>
        </w:rPr>
        <w:t>shows the photovoltaic key parameters (</w:t>
      </w:r>
      <w:r w:rsidR="009178FA">
        <w:rPr>
          <w:lang w:val="en-US" w:eastAsia="zh-TW"/>
        </w:rPr>
        <w:t>PCE</w:t>
      </w:r>
      <w:r w:rsidR="003464FE">
        <w:rPr>
          <w:lang w:val="en-US" w:eastAsia="zh-TW"/>
        </w:rPr>
        <w:t>: power conversion efficiency</w:t>
      </w:r>
      <w:r w:rsidR="009178FA">
        <w:rPr>
          <w:lang w:val="en-US" w:eastAsia="zh-TW"/>
        </w:rPr>
        <w:t xml:space="preserve">, </w:t>
      </w:r>
      <w:r w:rsidRPr="006877D5">
        <w:rPr>
          <w:lang w:val="en-US" w:eastAsia="zh-TW"/>
        </w:rPr>
        <w:t>J</w:t>
      </w:r>
      <w:r w:rsidRPr="006877D5">
        <w:rPr>
          <w:vertAlign w:val="subscript"/>
          <w:lang w:val="en-US" w:eastAsia="zh-TW"/>
        </w:rPr>
        <w:t>sc</w:t>
      </w:r>
      <w:r w:rsidR="003464FE">
        <w:rPr>
          <w:lang w:val="en-US" w:eastAsia="zh-TW"/>
        </w:rPr>
        <w:t>: short-circuit current</w:t>
      </w:r>
      <w:r w:rsidRPr="006877D5">
        <w:rPr>
          <w:lang w:val="en-US" w:eastAsia="zh-TW"/>
        </w:rPr>
        <w:t>, FF</w:t>
      </w:r>
      <w:r w:rsidR="003464FE">
        <w:rPr>
          <w:lang w:val="en-US" w:eastAsia="zh-TW"/>
        </w:rPr>
        <w:t>: fill factor</w:t>
      </w:r>
      <w:r w:rsidRPr="006877D5">
        <w:rPr>
          <w:lang w:val="en-US" w:eastAsia="zh-TW"/>
        </w:rPr>
        <w:t>, V</w:t>
      </w:r>
      <w:r w:rsidRPr="006877D5">
        <w:rPr>
          <w:vertAlign w:val="subscript"/>
          <w:lang w:val="en-US" w:eastAsia="zh-TW"/>
        </w:rPr>
        <w:t>oc</w:t>
      </w:r>
      <w:r w:rsidR="003755A9">
        <w:rPr>
          <w:lang w:val="en-US" w:eastAsia="zh-TW"/>
        </w:rPr>
        <w:t>: open-circuit voltage</w:t>
      </w:r>
      <w:r w:rsidRPr="006877D5">
        <w:rPr>
          <w:lang w:val="en-US" w:eastAsia="zh-TW"/>
        </w:rPr>
        <w:t xml:space="preserve">) of the encapsulated devices </w:t>
      </w:r>
      <w:proofErr w:type="gramStart"/>
      <w:r w:rsidR="009178FA">
        <w:rPr>
          <w:lang w:val="en-US" w:eastAsia="zh-TW"/>
        </w:rPr>
        <w:t>during the course of</w:t>
      </w:r>
      <w:proofErr w:type="gramEnd"/>
      <w:r w:rsidR="009178FA">
        <w:rPr>
          <w:lang w:val="en-US" w:eastAsia="zh-TW"/>
        </w:rPr>
        <w:t xml:space="preserve"> th</w:t>
      </w:r>
      <w:r w:rsidR="005E7B66">
        <w:rPr>
          <w:lang w:val="en-US" w:eastAsia="zh-TW"/>
        </w:rPr>
        <w:t>is</w:t>
      </w:r>
      <w:r w:rsidR="009178FA">
        <w:rPr>
          <w:lang w:val="en-US" w:eastAsia="zh-TW"/>
        </w:rPr>
        <w:t xml:space="preserve"> </w:t>
      </w:r>
      <w:r w:rsidR="005E7B66">
        <w:rPr>
          <w:lang w:val="en-US" w:eastAsia="zh-TW"/>
        </w:rPr>
        <w:t>accelerated lifetime</w:t>
      </w:r>
      <w:r w:rsidR="009178FA">
        <w:rPr>
          <w:lang w:val="en-US" w:eastAsia="zh-TW"/>
        </w:rPr>
        <w:t xml:space="preserve"> experiment</w:t>
      </w:r>
      <w:r w:rsidRPr="006877D5">
        <w:rPr>
          <w:lang w:val="en-US" w:eastAsia="zh-TW"/>
        </w:rPr>
        <w:t xml:space="preserve">.  Devices </w:t>
      </w:r>
      <w:r w:rsidR="00B26B09">
        <w:rPr>
          <w:lang w:val="en-US" w:eastAsia="zh-TW"/>
        </w:rPr>
        <w:t>comprising</w:t>
      </w:r>
      <w:r w:rsidRPr="006877D5">
        <w:rPr>
          <w:lang w:val="en-US" w:eastAsia="zh-TW"/>
        </w:rPr>
        <w:t xml:space="preserve"> </w:t>
      </w:r>
      <w:r w:rsidR="00B26B09">
        <w:rPr>
          <w:lang w:val="en-US" w:eastAsia="zh-TW"/>
        </w:rPr>
        <w:t xml:space="preserve">the </w:t>
      </w:r>
      <w:r w:rsidRPr="006877D5">
        <w:rPr>
          <w:lang w:val="en-US" w:eastAsia="zh-TW"/>
        </w:rPr>
        <w:t xml:space="preserve">commercial barrier </w:t>
      </w:r>
      <w:r w:rsidR="00B26B09">
        <w:rPr>
          <w:lang w:val="en-US" w:eastAsia="zh-TW"/>
        </w:rPr>
        <w:t xml:space="preserve">(black data points) </w:t>
      </w:r>
      <w:r w:rsidRPr="006877D5">
        <w:rPr>
          <w:lang w:val="en-US" w:eastAsia="zh-TW"/>
        </w:rPr>
        <w:t xml:space="preserve">show </w:t>
      </w:r>
      <w:r w:rsidR="007C7108">
        <w:rPr>
          <w:lang w:val="en-US" w:eastAsia="zh-TW"/>
        </w:rPr>
        <w:t>a slight decrease in J</w:t>
      </w:r>
      <w:r w:rsidR="007C7108" w:rsidRPr="007C7108">
        <w:rPr>
          <w:vertAlign w:val="subscript"/>
          <w:lang w:val="en-US" w:eastAsia="zh-TW"/>
        </w:rPr>
        <w:t>SC</w:t>
      </w:r>
      <w:r w:rsidR="007C7108">
        <w:rPr>
          <w:lang w:val="en-US" w:eastAsia="zh-TW"/>
        </w:rPr>
        <w:t xml:space="preserve"> and FF, which, however, only </w:t>
      </w:r>
      <w:r w:rsidR="00A565AB">
        <w:rPr>
          <w:lang w:val="en-US" w:eastAsia="zh-TW"/>
        </w:rPr>
        <w:t xml:space="preserve">accounts </w:t>
      </w:r>
      <w:r w:rsidR="007C7108">
        <w:rPr>
          <w:lang w:val="en-US" w:eastAsia="zh-TW"/>
        </w:rPr>
        <w:t>for ~15% PCE loss at the end of the experiment. Consequently</w:t>
      </w:r>
      <w:r w:rsidR="005E7B66">
        <w:rPr>
          <w:lang w:val="en-US" w:eastAsia="zh-TW"/>
        </w:rPr>
        <w:t>,</w:t>
      </w:r>
      <w:r w:rsidR="007C7108">
        <w:rPr>
          <w:lang w:val="en-US" w:eastAsia="zh-TW"/>
        </w:rPr>
        <w:t xml:space="preserve"> as for the damp heat degradation, the devices</w:t>
      </w:r>
      <w:r w:rsidR="003464FE">
        <w:rPr>
          <w:lang w:val="en-US" w:eastAsia="zh-TW"/>
        </w:rPr>
        <w:t xml:space="preserve"> exhibit a</w:t>
      </w:r>
      <w:r w:rsidR="005E7B66">
        <w:rPr>
          <w:lang w:val="en-US" w:eastAsia="zh-TW"/>
        </w:rPr>
        <w:t xml:space="preserve"> </w:t>
      </w:r>
      <w:r w:rsidR="005E7B66" w:rsidRPr="005E7B66">
        <w:rPr>
          <w:lang w:val="en-US" w:eastAsia="zh-TW"/>
        </w:rPr>
        <w:t>t</w:t>
      </w:r>
      <w:r w:rsidR="005E7B66" w:rsidRPr="005E7B66">
        <w:rPr>
          <w:vertAlign w:val="subscript"/>
          <w:lang w:val="en-US" w:eastAsia="zh-TW"/>
        </w:rPr>
        <w:t>80</w:t>
      </w:r>
      <w:r w:rsidR="005E7B66">
        <w:rPr>
          <w:lang w:val="en-US" w:eastAsia="zh-TW"/>
        </w:rPr>
        <w:t xml:space="preserve"> lifetime </w:t>
      </w:r>
      <w:r w:rsidR="003464FE">
        <w:rPr>
          <w:lang w:val="en-US" w:eastAsia="zh-TW"/>
        </w:rPr>
        <w:t>of more than</w:t>
      </w:r>
      <w:r w:rsidR="007C7108">
        <w:rPr>
          <w:lang w:val="en-US" w:eastAsia="zh-TW"/>
        </w:rPr>
        <w:t xml:space="preserve"> 1040 h</w:t>
      </w:r>
      <w:r w:rsidR="004A5BEE">
        <w:rPr>
          <w:lang w:val="en-US" w:eastAsia="zh-TW"/>
        </w:rPr>
        <w:t xml:space="preserve"> also under constant irradiation</w:t>
      </w:r>
      <w:r w:rsidR="009234C2">
        <w:rPr>
          <w:lang w:val="en-US" w:eastAsia="zh-TW"/>
        </w:rPr>
        <w:t>.</w:t>
      </w:r>
    </w:p>
    <w:p w14:paraId="58D7AF33" w14:textId="49C68729" w:rsidR="00B26B09" w:rsidRDefault="00B53571" w:rsidP="0079485F">
      <w:pPr>
        <w:spacing w:line="480" w:lineRule="auto"/>
        <w:jc w:val="both"/>
        <w:rPr>
          <w:lang w:val="en-US" w:eastAsia="zh-TW"/>
        </w:rPr>
      </w:pPr>
      <w:r w:rsidRPr="006877D5">
        <w:rPr>
          <w:lang w:val="en-US" w:eastAsia="zh-TW"/>
        </w:rPr>
        <w:t>The device</w:t>
      </w:r>
      <w:r w:rsidR="003464FE">
        <w:rPr>
          <w:lang w:val="en-US" w:eastAsia="zh-TW"/>
        </w:rPr>
        <w:t>s</w:t>
      </w:r>
      <w:r w:rsidRPr="006877D5">
        <w:rPr>
          <w:lang w:val="en-US" w:eastAsia="zh-TW"/>
        </w:rPr>
        <w:t xml:space="preserve"> encapsulated with pristine PVB film</w:t>
      </w:r>
      <w:r w:rsidR="003464FE">
        <w:rPr>
          <w:lang w:val="en-US" w:eastAsia="zh-TW"/>
        </w:rPr>
        <w:t xml:space="preserve">s </w:t>
      </w:r>
      <w:r w:rsidR="00B26B09">
        <w:rPr>
          <w:lang w:val="en-US" w:eastAsia="zh-TW"/>
        </w:rPr>
        <w:t xml:space="preserve">(blue data points) </w:t>
      </w:r>
      <w:r w:rsidR="003464FE">
        <w:rPr>
          <w:lang w:val="en-US" w:eastAsia="zh-TW"/>
        </w:rPr>
        <w:t>degrade</w:t>
      </w:r>
      <w:r w:rsidRPr="006877D5">
        <w:rPr>
          <w:lang w:val="en-US" w:eastAsia="zh-TW"/>
        </w:rPr>
        <w:t xml:space="preserve"> rapidly</w:t>
      </w:r>
      <w:r w:rsidR="003464FE">
        <w:rPr>
          <w:lang w:val="en-US" w:eastAsia="zh-TW"/>
        </w:rPr>
        <w:t>, again especially in J</w:t>
      </w:r>
      <w:r w:rsidR="003464FE" w:rsidRPr="003464FE">
        <w:rPr>
          <w:vertAlign w:val="subscript"/>
          <w:lang w:val="en-US" w:eastAsia="zh-TW"/>
        </w:rPr>
        <w:t>SC</w:t>
      </w:r>
      <w:r w:rsidR="003464FE">
        <w:rPr>
          <w:lang w:val="en-US" w:eastAsia="zh-TW"/>
        </w:rPr>
        <w:t>, but in this case also in FF and V</w:t>
      </w:r>
      <w:r w:rsidR="003464FE" w:rsidRPr="003464FE">
        <w:rPr>
          <w:vertAlign w:val="subscript"/>
          <w:lang w:val="en-US" w:eastAsia="zh-TW"/>
        </w:rPr>
        <w:t>OC</w:t>
      </w:r>
      <w:r w:rsidR="003755A9">
        <w:rPr>
          <w:lang w:val="en-US" w:eastAsia="zh-TW"/>
        </w:rPr>
        <w:t>, reaching 80% of their initial PCE value already after 50 h of irradiation. This infers that</w:t>
      </w:r>
      <w:r w:rsidRPr="006877D5">
        <w:rPr>
          <w:lang w:val="en-US" w:eastAsia="zh-TW"/>
        </w:rPr>
        <w:t xml:space="preserve"> PVB is not a good barrier against oxygen</w:t>
      </w:r>
      <w:r w:rsidR="003755A9">
        <w:rPr>
          <w:lang w:val="en-US" w:eastAsia="zh-TW"/>
        </w:rPr>
        <w:t>, since oxygen is known to be the main culprit for degradation under these conditions, due to photo-oxidation of the photoactive materials of the solar cell</w:t>
      </w:r>
      <w:r w:rsidRPr="006877D5">
        <w:rPr>
          <w:lang w:val="en-US" w:eastAsia="zh-TW"/>
        </w:rPr>
        <w:t>.</w:t>
      </w:r>
      <w:r w:rsidR="004A5BEE" w:rsidRPr="006877D5">
        <w:rPr>
          <w:lang w:val="en-US" w:eastAsia="zh-TW"/>
        </w:rPr>
        <w:fldChar w:fldCharType="begin" w:fldLock="1"/>
      </w:r>
      <w:r w:rsidR="00E07AEA">
        <w:rPr>
          <w:lang w:val="en-US" w:eastAsia="zh-TW"/>
        </w:rPr>
        <w:instrText>ADDIN CSL_CITATION {"citationItems":[{"id":"ITEM-1","itemData":{"DOI":"10.1039/C4TA06719C","author":[{"dropping-particle":"","family":"Karuthedath","given":"Safakath","non-dropping-particle":"","parse-names":false,"suffix":""},{"dropping-particle":"","family":"Sauermann","given":"Tobias","non-dropping-particle":"","parse-names":false,"suffix":""},{"dropping-particle":"","family":"Egelhaaf","given":"Hans-joachim","non-dropping-particle":"","parse-names":false,"suffix":""}],"id":"ITEM-1","issue":"iv","issued":{"date-parts":[["2015"]]},"page":"3399-3408","title":"The e ff ect of oxygen induced degradation on charge carrier dynamics in P3HT : PCBM and Si- PCPDTBT : PCBM thin fi lms and solar cells †","type":"article-journal"},"uris":["http://www.mendeley.com/documents/?uuid=7f8e2663-e231-4bcc-99d3-b1884b62fdc3"]},{"id":"ITEM-2","itemData":{"DOI":"10.1016/j.orgel.2009.08.001","ISSN":"15661199","abstract":"Semi-transparent P3HT:PCBM (poly(3-hexylthiophene):[6,6]-phenyl C61 butyric acid methyl ester) solar cells with high conductivity PEDOT:PSS (poly(3,4-ethylenedioxythiophene):poly(styrenesulfonate)) top electrodes are used to study degradation. Due to the gas permeability of this type of electrode, the simultaneous exposure to oxygen and light leads to a strong decrease of the short circuit current on the timescale of minutes. The losses are not due to a change in the conductivity of the PEDOT:PSS layer, and the short circuit current can be partially recovered by a heating step, indicating that the observed degradation is taking place in the photo-active layer of the cell.","author":[{"dropping-particle":"","family":"Seemann","given":"Andrea","non-dropping-particle":"","parse-names":false,"suffix":""},{"dropping-particle":"","family":"Egelhaaf","given":"H.-J.","non-dropping-particle":"","parse-names":false,"suffix":""},{"dropping-particle":"","family":"Brabec","given":"Christoph J.","non-dropping-particle":"","parse-names":false,"suffix":""},{"dropping-particle":"","family":"Hauch","given":"Jens A.","non-dropping-particle":"","parse-names":false,"suffix":""}],"container-title":"Organic Electronics","id":"ITEM-2","issue":"8","issued":{"date-parts":[["2009","12"]]},"language":"en","page":"1424-1428","title":"Influence of oxygen on semi-transparent organic solar cells with gas permeable electrodes","type":"article-journal","volume":"10"},"uris":["http://www.mendeley.com/documents/?uuid=b1d7bdb5-7fc9-4783-ba87-c2de3b99eb7e"]}],"mendeley":{"formattedCitation":"&lt;sup&gt;[15,19]&lt;/sup&gt;","plainTextFormattedCitation":"[15,19]","previouslyFormattedCitation":"&lt;sup&gt;[15,19]&lt;/sup&gt;"},"properties":{"noteIndex":0},"schema":"https://github.com/citation-style-language/schema/raw/master/csl-citation.json"}</w:instrText>
      </w:r>
      <w:r w:rsidR="004A5BEE" w:rsidRPr="006877D5">
        <w:rPr>
          <w:lang w:val="en-US" w:eastAsia="zh-TW"/>
        </w:rPr>
        <w:fldChar w:fldCharType="separate"/>
      </w:r>
      <w:r w:rsidR="00AC781A" w:rsidRPr="00AC781A">
        <w:rPr>
          <w:noProof/>
          <w:vertAlign w:val="superscript"/>
          <w:lang w:val="en-US" w:eastAsia="zh-TW"/>
        </w:rPr>
        <w:t>[15,19]</w:t>
      </w:r>
      <w:r w:rsidR="004A5BEE" w:rsidRPr="006877D5">
        <w:rPr>
          <w:lang w:val="en-US" w:eastAsia="zh-TW"/>
        </w:rPr>
        <w:fldChar w:fldCharType="end"/>
      </w:r>
      <w:r w:rsidRPr="006877D5">
        <w:rPr>
          <w:lang w:val="en-US" w:eastAsia="zh-TW"/>
        </w:rPr>
        <w:t xml:space="preserve"> </w:t>
      </w:r>
      <w:r w:rsidR="00B26B09">
        <w:rPr>
          <w:lang w:val="en-US" w:eastAsia="zh-TW"/>
        </w:rPr>
        <w:t xml:space="preserve">This is in line with the changes observed in the J-V curves of the devices (see </w:t>
      </w:r>
      <w:r w:rsidR="001864AB" w:rsidRPr="00D40CEC">
        <w:rPr>
          <w:b/>
          <w:lang w:val="en-US" w:eastAsia="zh-TW"/>
        </w:rPr>
        <w:t>Fig. S</w:t>
      </w:r>
      <w:r w:rsidR="00A471C8">
        <w:rPr>
          <w:b/>
          <w:lang w:val="en-US" w:eastAsia="zh-TW"/>
        </w:rPr>
        <w:t>6</w:t>
      </w:r>
      <w:r w:rsidR="00B26B09">
        <w:rPr>
          <w:lang w:val="en-US" w:eastAsia="zh-TW"/>
        </w:rPr>
        <w:t>), namely a pronounced loss in J</w:t>
      </w:r>
      <w:r w:rsidR="00B26B09" w:rsidRPr="00B26B09">
        <w:rPr>
          <w:vertAlign w:val="subscript"/>
          <w:lang w:val="en-US" w:eastAsia="zh-TW"/>
        </w:rPr>
        <w:t>SC</w:t>
      </w:r>
      <w:r w:rsidR="00B26B09">
        <w:rPr>
          <w:lang w:val="en-US" w:eastAsia="zh-TW"/>
        </w:rPr>
        <w:t xml:space="preserve"> and FF together with an increased series resistance.</w:t>
      </w:r>
    </w:p>
    <w:p w14:paraId="79C5C210" w14:textId="69250035" w:rsidR="00B53571" w:rsidRPr="006877D5" w:rsidRDefault="007C7108" w:rsidP="0079485F">
      <w:pPr>
        <w:spacing w:line="480" w:lineRule="auto"/>
        <w:jc w:val="both"/>
        <w:rPr>
          <w:lang w:val="en-US" w:eastAsia="zh-TW"/>
        </w:rPr>
      </w:pPr>
      <w:r>
        <w:rPr>
          <w:lang w:val="en-US" w:eastAsia="zh-TW"/>
        </w:rPr>
        <w:t>Remarkably, t</w:t>
      </w:r>
      <w:r w:rsidRPr="006877D5">
        <w:rPr>
          <w:lang w:val="en-US" w:eastAsia="zh-TW"/>
        </w:rPr>
        <w:t>he device</w:t>
      </w:r>
      <w:r>
        <w:rPr>
          <w:lang w:val="en-US" w:eastAsia="zh-TW"/>
        </w:rPr>
        <w:t>s</w:t>
      </w:r>
      <w:r w:rsidRPr="006877D5">
        <w:rPr>
          <w:lang w:val="en-US" w:eastAsia="zh-TW"/>
        </w:rPr>
        <w:t xml:space="preserve"> encapsulated with the PVB/glass flakes composite film</w:t>
      </w:r>
      <w:r>
        <w:rPr>
          <w:lang w:val="en-US" w:eastAsia="zh-TW"/>
        </w:rPr>
        <w:t>s (red data points) show the same degradation curve as the commercial reference</w:t>
      </w:r>
      <w:r w:rsidR="00213B0B">
        <w:rPr>
          <w:lang w:val="en-US" w:eastAsia="zh-TW"/>
        </w:rPr>
        <w:t>,</w:t>
      </w:r>
      <w:r w:rsidR="004A5BEE">
        <w:rPr>
          <w:lang w:val="en-US" w:eastAsia="zh-TW"/>
        </w:rPr>
        <w:t xml:space="preserve"> including a t</w:t>
      </w:r>
      <w:r w:rsidR="004A5BEE" w:rsidRPr="004A5BEE">
        <w:rPr>
          <w:vertAlign w:val="subscript"/>
          <w:lang w:val="en-US" w:eastAsia="zh-TW"/>
        </w:rPr>
        <w:t>80</w:t>
      </w:r>
      <w:r w:rsidR="004A5BEE">
        <w:rPr>
          <w:lang w:val="en-US" w:eastAsia="zh-TW"/>
        </w:rPr>
        <w:t xml:space="preserve"> lifetime </w:t>
      </w:r>
      <w:r w:rsidR="004A5BEE">
        <w:rPr>
          <w:lang w:val="en-US" w:eastAsia="zh-TW"/>
        </w:rPr>
        <w:lastRenderedPageBreak/>
        <w:t>that lies beyond the time span of the experiment (&gt;1040 h)</w:t>
      </w:r>
      <w:r>
        <w:rPr>
          <w:lang w:val="en-US" w:eastAsia="zh-TW"/>
        </w:rPr>
        <w:t xml:space="preserve">. </w:t>
      </w:r>
      <w:r w:rsidR="004277AC">
        <w:rPr>
          <w:lang w:val="en-US" w:eastAsia="zh-TW"/>
        </w:rPr>
        <w:t>This is the same behavior as previously observed in the damp heat experiment, which means that the glass flakes do not only effectively prevent water ingress</w:t>
      </w:r>
      <w:r>
        <w:rPr>
          <w:lang w:val="en-US" w:eastAsia="zh-TW"/>
        </w:rPr>
        <w:t xml:space="preserve"> into the device</w:t>
      </w:r>
      <w:r w:rsidR="004277AC">
        <w:rPr>
          <w:lang w:val="en-US" w:eastAsia="zh-TW"/>
        </w:rPr>
        <w:t xml:space="preserve">, but </w:t>
      </w:r>
      <w:r w:rsidR="004A5BEE">
        <w:rPr>
          <w:lang w:val="en-US" w:eastAsia="zh-TW"/>
        </w:rPr>
        <w:t xml:space="preserve">they </w:t>
      </w:r>
      <w:r w:rsidR="004277AC">
        <w:rPr>
          <w:lang w:val="en-US" w:eastAsia="zh-TW"/>
        </w:rPr>
        <w:t xml:space="preserve">also successfully hamper oxygen transmission through the </w:t>
      </w:r>
      <w:r w:rsidR="004A5BEE">
        <w:rPr>
          <w:lang w:val="en-US" w:eastAsia="zh-TW"/>
        </w:rPr>
        <w:t>PVB-based encapsulation foil and, by this, prevent degradation of the photovoltaic device.</w:t>
      </w:r>
      <w:r w:rsidR="00B53571" w:rsidRPr="006877D5">
        <w:rPr>
          <w:lang w:val="en-US" w:eastAsia="zh-TW"/>
        </w:rPr>
        <w:t xml:space="preserve"> </w:t>
      </w:r>
    </w:p>
    <w:bookmarkStart w:id="11" w:name="_Toc8311589"/>
    <w:p w14:paraId="0D1E23F5" w14:textId="21E53E70" w:rsidR="00771BD5" w:rsidRPr="006877D5" w:rsidRDefault="00620A40" w:rsidP="008149B4">
      <w:pPr>
        <w:jc w:val="center"/>
        <w:rPr>
          <w:lang w:val="en-US"/>
        </w:rPr>
      </w:pPr>
      <w:r w:rsidRPr="006877D5">
        <w:rPr>
          <w:lang w:val="en-US"/>
        </w:rPr>
        <w:object w:dxaOrig="7171" w:dyaOrig="5003" w14:anchorId="024E6408">
          <v:shape id="_x0000_i1030" type="#_x0000_t75" style="width:377.9pt;height:323.95pt" o:ole="">
            <v:imagedata r:id="rId26" o:title="" cropright="12491f"/>
          </v:shape>
          <o:OLEObject Type="Embed" ProgID="Origin50.Graph" ShapeID="_x0000_i1030" DrawAspect="Content" ObjectID="_1678201525" r:id="rId27"/>
        </w:object>
      </w:r>
    </w:p>
    <w:p w14:paraId="32CB23E2" w14:textId="0B6A6E82" w:rsidR="008149B4" w:rsidRPr="006877D5" w:rsidRDefault="008149B4" w:rsidP="008149B4">
      <w:pPr>
        <w:jc w:val="center"/>
        <w:rPr>
          <w:lang w:val="en-US"/>
        </w:rPr>
      </w:pPr>
    </w:p>
    <w:p w14:paraId="0336BB18" w14:textId="6F38435E" w:rsidR="00771BD5" w:rsidRPr="002836F5" w:rsidRDefault="00771BD5" w:rsidP="00771BD5">
      <w:pPr>
        <w:jc w:val="both"/>
        <w:rPr>
          <w:i/>
          <w:lang w:val="en-US"/>
        </w:rPr>
      </w:pPr>
      <w:bookmarkStart w:id="12" w:name="_Ref55282600"/>
      <w:r w:rsidRPr="00771BD5">
        <w:rPr>
          <w:b/>
          <w:i/>
          <w:lang w:val="en-US"/>
        </w:rPr>
        <w:t xml:space="preserve">Figure </w:t>
      </w:r>
      <w:r w:rsidRPr="00771BD5">
        <w:rPr>
          <w:b/>
          <w:i/>
        </w:rPr>
        <w:fldChar w:fldCharType="begin"/>
      </w:r>
      <w:r w:rsidRPr="00771BD5">
        <w:rPr>
          <w:b/>
          <w:i/>
          <w:lang w:val="en-US"/>
        </w:rPr>
        <w:instrText xml:space="preserve"> SEQ Figure \* ARABIC </w:instrText>
      </w:r>
      <w:r w:rsidRPr="00771BD5">
        <w:rPr>
          <w:b/>
          <w:i/>
        </w:rPr>
        <w:fldChar w:fldCharType="separate"/>
      </w:r>
      <w:r w:rsidR="00E60C6C">
        <w:rPr>
          <w:b/>
          <w:i/>
          <w:noProof/>
          <w:lang w:val="en-US"/>
        </w:rPr>
        <w:t>7</w:t>
      </w:r>
      <w:r w:rsidRPr="00771BD5">
        <w:rPr>
          <w:b/>
          <w:i/>
        </w:rPr>
        <w:fldChar w:fldCharType="end"/>
      </w:r>
      <w:bookmarkEnd w:id="12"/>
      <w:r w:rsidRPr="00771BD5">
        <w:rPr>
          <w:i/>
          <w:lang w:val="en-US"/>
        </w:rPr>
        <w:t xml:space="preserve"> Sun degradation test (1000 W/m² constant irradiation) of P3HT:PCBM-based devices encapsulated with commercial high-quality barrier foil</w:t>
      </w:r>
      <w:r w:rsidR="005078DD">
        <w:rPr>
          <w:i/>
          <w:lang w:val="en-US"/>
        </w:rPr>
        <w:t xml:space="preserve"> </w:t>
      </w:r>
      <w:r w:rsidR="005078DD" w:rsidRPr="007A7DA9">
        <w:rPr>
          <w:i/>
          <w:highlight w:val="yellow"/>
          <w:lang w:val="en-US"/>
        </w:rPr>
        <w:t>(70 µm thick)</w:t>
      </w:r>
      <w:r w:rsidRPr="00771BD5">
        <w:rPr>
          <w:i/>
          <w:lang w:val="en-US"/>
        </w:rPr>
        <w:t xml:space="preserve"> from Mitsubishi (black), PVB films</w:t>
      </w:r>
      <w:r w:rsidR="005078DD">
        <w:rPr>
          <w:i/>
          <w:lang w:val="en-US"/>
        </w:rPr>
        <w:t xml:space="preserve"> </w:t>
      </w:r>
      <w:r w:rsidR="005078DD" w:rsidRPr="007A7DA9">
        <w:rPr>
          <w:i/>
          <w:highlight w:val="yellow"/>
          <w:lang w:val="en-US"/>
        </w:rPr>
        <w:t>having thickness of 210 µm</w:t>
      </w:r>
      <w:r w:rsidRPr="00771BD5">
        <w:rPr>
          <w:i/>
          <w:lang w:val="en-US"/>
        </w:rPr>
        <w:t xml:space="preserve"> filled with 25% v/v glass flakes (AR = 2000) (red), and pristine </w:t>
      </w:r>
      <w:r w:rsidRPr="007A7DA9">
        <w:rPr>
          <w:i/>
          <w:highlight w:val="yellow"/>
          <w:lang w:val="en-US"/>
        </w:rPr>
        <w:t>PVB films</w:t>
      </w:r>
      <w:r w:rsidR="005078DD" w:rsidRPr="007A7DA9">
        <w:rPr>
          <w:i/>
          <w:highlight w:val="yellow"/>
          <w:lang w:val="en-US"/>
        </w:rPr>
        <w:t xml:space="preserve"> (90 µm thick)</w:t>
      </w:r>
      <w:r w:rsidRPr="00771BD5">
        <w:rPr>
          <w:i/>
          <w:lang w:val="en-US"/>
        </w:rPr>
        <w:t xml:space="preserve"> (blue). </w:t>
      </w:r>
      <w:r w:rsidRPr="00771BD5">
        <w:rPr>
          <w:i/>
          <w:iCs/>
          <w:lang w:val="en-US"/>
        </w:rPr>
        <w:t>a) Power conversion efficiency (PCE), b) short-circuit current (J</w:t>
      </w:r>
      <w:r w:rsidRPr="00771BD5">
        <w:rPr>
          <w:i/>
          <w:iCs/>
          <w:vertAlign w:val="subscript"/>
          <w:lang w:val="en-US"/>
        </w:rPr>
        <w:t>sc</w:t>
      </w:r>
      <w:r w:rsidRPr="00771BD5">
        <w:rPr>
          <w:i/>
          <w:iCs/>
          <w:lang w:val="en-US"/>
        </w:rPr>
        <w:t>), c) fill factor (FF), and d) open-circuit voltage (V</w:t>
      </w:r>
      <w:r w:rsidRPr="00771BD5">
        <w:rPr>
          <w:i/>
          <w:iCs/>
          <w:vertAlign w:val="subscript"/>
          <w:lang w:val="en-US"/>
        </w:rPr>
        <w:t>oc</w:t>
      </w:r>
      <w:r w:rsidRPr="00771BD5">
        <w:rPr>
          <w:i/>
          <w:iCs/>
          <w:lang w:val="en-US"/>
        </w:rPr>
        <w:t>).</w:t>
      </w:r>
      <w:r w:rsidR="002836F5">
        <w:rPr>
          <w:i/>
          <w:iCs/>
          <w:lang w:val="en-US"/>
        </w:rPr>
        <w:t xml:space="preserve"> </w:t>
      </w:r>
      <w:r w:rsidR="002836F5" w:rsidRPr="00244CC9">
        <w:rPr>
          <w:i/>
          <w:iCs/>
          <w:highlight w:val="yellow"/>
          <w:lang w:val="en-US"/>
        </w:rPr>
        <w:t>Error bars represent the standard deviations for 18 cells.</w:t>
      </w:r>
    </w:p>
    <w:p w14:paraId="245B551C" w14:textId="77777777" w:rsidR="008149B4" w:rsidRPr="006877D5" w:rsidRDefault="008149B4" w:rsidP="008149B4">
      <w:pPr>
        <w:jc w:val="both"/>
        <w:rPr>
          <w:lang w:val="en-US"/>
        </w:rPr>
      </w:pPr>
    </w:p>
    <w:p w14:paraId="362C5205" w14:textId="77777777" w:rsidR="008149B4" w:rsidRPr="006877D5" w:rsidRDefault="008149B4" w:rsidP="008149B4">
      <w:pPr>
        <w:rPr>
          <w:lang w:val="en-US" w:eastAsia="en-US"/>
        </w:rPr>
      </w:pPr>
    </w:p>
    <w:p w14:paraId="11E235D8" w14:textId="6E4A7E7A" w:rsidR="00B53571" w:rsidRPr="006877D5" w:rsidRDefault="00B53571" w:rsidP="00B53571">
      <w:pPr>
        <w:pStyle w:val="Heading1"/>
        <w:numPr>
          <w:ilvl w:val="0"/>
          <w:numId w:val="1"/>
        </w:numPr>
        <w:rPr>
          <w:rFonts w:ascii="Times New Roman" w:hAnsi="Times New Roman" w:cs="Times New Roman"/>
          <w:sz w:val="24"/>
          <w:szCs w:val="24"/>
        </w:rPr>
      </w:pPr>
      <w:r w:rsidRPr="006877D5">
        <w:rPr>
          <w:rFonts w:ascii="Times New Roman" w:hAnsi="Times New Roman" w:cs="Times New Roman"/>
          <w:sz w:val="24"/>
          <w:szCs w:val="24"/>
        </w:rPr>
        <w:t>Conclusion</w:t>
      </w:r>
      <w:bookmarkEnd w:id="11"/>
    </w:p>
    <w:p w14:paraId="69FACE34" w14:textId="381934FF" w:rsidR="00F94688" w:rsidRDefault="00B53571" w:rsidP="00F94688">
      <w:pPr>
        <w:spacing w:line="480" w:lineRule="auto"/>
        <w:jc w:val="both"/>
        <w:rPr>
          <w:noProof/>
          <w:lang w:val="en-US" w:eastAsia="zh-TW"/>
        </w:rPr>
      </w:pPr>
      <w:r w:rsidRPr="006877D5">
        <w:rPr>
          <w:lang w:val="en-US"/>
        </w:rPr>
        <w:t>For the first time, transparent and flexible barriers for organic electronic devices have been prepared on the basis of glass flakes</w:t>
      </w:r>
      <w:r w:rsidR="00E92F99">
        <w:rPr>
          <w:lang w:val="en-US"/>
        </w:rPr>
        <w:t xml:space="preserve"> embedded in a polymer matrix</w:t>
      </w:r>
      <w:r w:rsidRPr="006877D5">
        <w:rPr>
          <w:lang w:val="en-US"/>
        </w:rPr>
        <w:t xml:space="preserve">. WVTR values of as little as 0.14 </w:t>
      </w:r>
      <w:r w:rsidRPr="006877D5">
        <w:rPr>
          <w:lang w:val="en-US" w:eastAsia="zh-TW"/>
        </w:rPr>
        <w:t>g.m</w:t>
      </w:r>
      <w:r w:rsidRPr="006877D5">
        <w:rPr>
          <w:vertAlign w:val="superscript"/>
          <w:lang w:val="en-US" w:eastAsia="zh-TW"/>
        </w:rPr>
        <w:t>-2</w:t>
      </w:r>
      <w:r w:rsidRPr="006877D5">
        <w:rPr>
          <w:lang w:val="en-US" w:eastAsia="zh-TW"/>
        </w:rPr>
        <w:t>.day</w:t>
      </w:r>
      <w:r w:rsidRPr="006877D5">
        <w:rPr>
          <w:vertAlign w:val="superscript"/>
          <w:lang w:val="en-US" w:eastAsia="zh-TW"/>
        </w:rPr>
        <w:t>-1</w:t>
      </w:r>
      <w:r w:rsidRPr="006877D5">
        <w:rPr>
          <w:lang w:val="en-US" w:eastAsia="zh-TW"/>
        </w:rPr>
        <w:t xml:space="preserve"> </w:t>
      </w:r>
      <w:r w:rsidRPr="006877D5">
        <w:rPr>
          <w:lang w:val="en-US"/>
        </w:rPr>
        <w:t>have been achieved, by maximizing the aspect ratio and by aligning the glass flakes with the film surface, thus maximizing the order parameter of the Bhar</w:t>
      </w:r>
      <w:r w:rsidR="00D61164">
        <w:rPr>
          <w:lang w:val="en-US"/>
        </w:rPr>
        <w:t>a</w:t>
      </w:r>
      <w:r w:rsidRPr="006877D5">
        <w:rPr>
          <w:lang w:val="en-US"/>
        </w:rPr>
        <w:t xml:space="preserve">dwaj equation. </w:t>
      </w:r>
      <w:r w:rsidRPr="006877D5">
        <w:rPr>
          <w:lang w:val="en-US"/>
        </w:rPr>
        <w:lastRenderedPageBreak/>
        <w:t xml:space="preserve">BIF values of around 140 have been achieved against both moisture and oxygen with ~2000 aspect ratio glass flakes. </w:t>
      </w:r>
      <w:r w:rsidR="00E92F99">
        <w:rPr>
          <w:lang w:val="en-US"/>
        </w:rPr>
        <w:t>At the same time,</w:t>
      </w:r>
      <w:r w:rsidRPr="006877D5">
        <w:rPr>
          <w:lang w:val="en-US"/>
        </w:rPr>
        <w:t xml:space="preserve"> the layers maintain </w:t>
      </w:r>
      <w:r w:rsidR="00D35FFD">
        <w:rPr>
          <w:lang w:val="en-US"/>
        </w:rPr>
        <w:t>a</w:t>
      </w:r>
      <w:r w:rsidR="00D35FFD" w:rsidRPr="006877D5">
        <w:rPr>
          <w:lang w:val="en-US"/>
        </w:rPr>
        <w:t xml:space="preserve"> </w:t>
      </w:r>
      <w:r w:rsidRPr="006877D5">
        <w:rPr>
          <w:lang w:val="en-US"/>
        </w:rPr>
        <w:t xml:space="preserve">total </w:t>
      </w:r>
      <w:r w:rsidR="00D35FFD">
        <w:rPr>
          <w:lang w:val="en-US"/>
        </w:rPr>
        <w:t xml:space="preserve">optical </w:t>
      </w:r>
      <w:r w:rsidR="004E2998" w:rsidRPr="006877D5">
        <w:rPr>
          <w:lang w:val="en-US"/>
        </w:rPr>
        <w:t>transmi</w:t>
      </w:r>
      <w:r w:rsidR="004E2998">
        <w:rPr>
          <w:lang w:val="en-US"/>
        </w:rPr>
        <w:t>ttance</w:t>
      </w:r>
      <w:r w:rsidR="004E2998" w:rsidRPr="006877D5">
        <w:rPr>
          <w:lang w:val="en-US"/>
        </w:rPr>
        <w:t xml:space="preserve"> </w:t>
      </w:r>
      <w:r w:rsidRPr="006877D5">
        <w:rPr>
          <w:lang w:val="en-US"/>
        </w:rPr>
        <w:t>of around 90%</w:t>
      </w:r>
      <w:r w:rsidR="00D35FFD">
        <w:rPr>
          <w:lang w:val="en-US"/>
        </w:rPr>
        <w:t>,</w:t>
      </w:r>
      <w:r w:rsidRPr="006877D5">
        <w:rPr>
          <w:lang w:val="en-US"/>
        </w:rPr>
        <w:t xml:space="preserve"> along with </w:t>
      </w:r>
      <w:r w:rsidR="00D965F4">
        <w:rPr>
          <w:lang w:val="en-US"/>
        </w:rPr>
        <w:t xml:space="preserve">an </w:t>
      </w:r>
      <w:r w:rsidRPr="006877D5">
        <w:rPr>
          <w:lang w:val="en-US"/>
        </w:rPr>
        <w:t xml:space="preserve">increase in </w:t>
      </w:r>
      <w:r w:rsidR="00D35FFD">
        <w:rPr>
          <w:lang w:val="en-US"/>
        </w:rPr>
        <w:t xml:space="preserve">the </w:t>
      </w:r>
      <w:r w:rsidRPr="006877D5">
        <w:rPr>
          <w:lang w:val="en-US"/>
        </w:rPr>
        <w:t xml:space="preserve">diffuse </w:t>
      </w:r>
      <w:r w:rsidR="00D35FFD">
        <w:rPr>
          <w:lang w:val="en-US"/>
        </w:rPr>
        <w:t xml:space="preserve">part of </w:t>
      </w:r>
      <w:r w:rsidRPr="006877D5">
        <w:rPr>
          <w:lang w:val="en-US"/>
        </w:rPr>
        <w:t>transmission</w:t>
      </w:r>
      <w:r w:rsidR="00E75418">
        <w:rPr>
          <w:lang w:val="en-US"/>
        </w:rPr>
        <w:t>,</w:t>
      </w:r>
      <w:r w:rsidR="00E75418" w:rsidRPr="00E75418">
        <w:rPr>
          <w:noProof/>
          <w:lang w:val="en-US" w:eastAsia="zh-TW"/>
        </w:rPr>
        <w:t xml:space="preserve"> </w:t>
      </w:r>
      <w:r w:rsidR="00E75418">
        <w:rPr>
          <w:noProof/>
          <w:lang w:val="en-US" w:eastAsia="zh-TW"/>
        </w:rPr>
        <w:t>caused by the glass flakes induced surface roughness of the barrier films.</w:t>
      </w:r>
      <w:r w:rsidRPr="006877D5">
        <w:rPr>
          <w:lang w:val="en-US"/>
        </w:rPr>
        <w:t xml:space="preserve"> </w:t>
      </w:r>
      <w:r w:rsidR="00D965F4">
        <w:rPr>
          <w:lang w:val="en-US"/>
        </w:rPr>
        <w:t>As predicted by optical modeling, e</w:t>
      </w:r>
      <w:r w:rsidR="00F94688">
        <w:rPr>
          <w:noProof/>
          <w:lang w:val="en-US" w:eastAsia="zh-TW"/>
        </w:rPr>
        <w:t xml:space="preserve">poxy </w:t>
      </w:r>
      <w:r w:rsidR="00E75418">
        <w:rPr>
          <w:noProof/>
          <w:lang w:val="en-US" w:eastAsia="zh-TW"/>
        </w:rPr>
        <w:t xml:space="preserve">based </w:t>
      </w:r>
      <w:r w:rsidR="00F94688" w:rsidRPr="006877D5">
        <w:rPr>
          <w:noProof/>
          <w:lang w:val="en-US" w:eastAsia="zh-TW"/>
        </w:rPr>
        <w:t xml:space="preserve">smoothing layers </w:t>
      </w:r>
      <w:r w:rsidR="00E75418">
        <w:rPr>
          <w:noProof/>
          <w:lang w:val="en-US" w:eastAsia="zh-TW"/>
        </w:rPr>
        <w:t xml:space="preserve">reduce the transmission haze. </w:t>
      </w:r>
    </w:p>
    <w:p w14:paraId="6AA3F4D4" w14:textId="35D918DF" w:rsidR="00D35FFD" w:rsidRDefault="00D35FFD" w:rsidP="00D40CEC">
      <w:pPr>
        <w:pStyle w:val="ListParagraph"/>
        <w:spacing w:line="480" w:lineRule="auto"/>
        <w:ind w:left="0"/>
        <w:jc w:val="both"/>
        <w:rPr>
          <w:lang w:val="en-US"/>
        </w:rPr>
      </w:pPr>
      <w:r>
        <w:rPr>
          <w:lang w:val="en-US"/>
        </w:rPr>
        <w:t>B</w:t>
      </w:r>
      <w:r w:rsidR="00B53571" w:rsidRPr="006877D5">
        <w:rPr>
          <w:lang w:val="en-US"/>
        </w:rPr>
        <w:t xml:space="preserve">ending </w:t>
      </w:r>
      <w:r>
        <w:rPr>
          <w:lang w:val="en-US"/>
        </w:rPr>
        <w:t>tests</w:t>
      </w:r>
      <w:r w:rsidRPr="006877D5">
        <w:rPr>
          <w:lang w:val="en-US"/>
        </w:rPr>
        <w:t xml:space="preserve"> </w:t>
      </w:r>
      <w:r w:rsidR="00B53571" w:rsidRPr="006877D5">
        <w:rPr>
          <w:lang w:val="en-US"/>
        </w:rPr>
        <w:t>show that the barrier quality remains unchanged even after 20</w:t>
      </w:r>
      <w:r w:rsidR="00D1332E">
        <w:rPr>
          <w:lang w:val="en-US"/>
        </w:rPr>
        <w:t>,</w:t>
      </w:r>
      <w:r w:rsidR="00B53571" w:rsidRPr="006877D5">
        <w:rPr>
          <w:lang w:val="en-US"/>
        </w:rPr>
        <w:t xml:space="preserve">000 bending cycles, which proves the good adhesion of the PVB matrix to the glass flakes. </w:t>
      </w:r>
    </w:p>
    <w:p w14:paraId="65A5C479" w14:textId="4D3B0C91" w:rsidR="009E28FB" w:rsidRDefault="00B53571" w:rsidP="00D40CEC">
      <w:pPr>
        <w:pStyle w:val="ListParagraph"/>
        <w:spacing w:line="480" w:lineRule="auto"/>
        <w:ind w:left="0"/>
        <w:jc w:val="both"/>
        <w:rPr>
          <w:lang w:val="en-US"/>
        </w:rPr>
      </w:pPr>
      <w:r w:rsidRPr="006877D5">
        <w:rPr>
          <w:lang w:val="en-US"/>
        </w:rPr>
        <w:t xml:space="preserve">Application of </w:t>
      </w:r>
      <w:r w:rsidR="00D35FFD">
        <w:rPr>
          <w:lang w:val="en-US"/>
        </w:rPr>
        <w:t>the PVB/glass flakes composite films as</w:t>
      </w:r>
      <w:r w:rsidR="00D35FFD" w:rsidRPr="006877D5">
        <w:rPr>
          <w:lang w:val="en-US"/>
        </w:rPr>
        <w:t xml:space="preserve"> </w:t>
      </w:r>
      <w:r w:rsidRPr="006877D5">
        <w:rPr>
          <w:lang w:val="en-US"/>
        </w:rPr>
        <w:t xml:space="preserve">barriers </w:t>
      </w:r>
      <w:r w:rsidR="00D35FFD">
        <w:rPr>
          <w:lang w:val="en-US"/>
        </w:rPr>
        <w:t>for the</w:t>
      </w:r>
      <w:r w:rsidRPr="006877D5">
        <w:rPr>
          <w:lang w:val="en-US"/>
        </w:rPr>
        <w:t xml:space="preserve"> encapsulation </w:t>
      </w:r>
      <w:r w:rsidR="00D35FFD">
        <w:rPr>
          <w:lang w:val="en-US"/>
        </w:rPr>
        <w:t>of</w:t>
      </w:r>
      <w:r w:rsidRPr="006877D5">
        <w:rPr>
          <w:lang w:val="en-US"/>
        </w:rPr>
        <w:t xml:space="preserve"> </w:t>
      </w:r>
      <w:r w:rsidR="00D35FFD">
        <w:rPr>
          <w:lang w:val="en-US"/>
        </w:rPr>
        <w:t>organic solar cells</w:t>
      </w:r>
      <w:r w:rsidR="00D35FFD" w:rsidRPr="006877D5">
        <w:rPr>
          <w:lang w:val="en-US"/>
        </w:rPr>
        <w:t xml:space="preserve"> </w:t>
      </w:r>
      <w:r w:rsidR="00D35FFD">
        <w:rPr>
          <w:lang w:val="en-US"/>
        </w:rPr>
        <w:t xml:space="preserve">affords a significant </w:t>
      </w:r>
      <w:r w:rsidRPr="006877D5">
        <w:rPr>
          <w:lang w:val="en-US"/>
        </w:rPr>
        <w:t>increase of the lifetime of the devices</w:t>
      </w:r>
      <w:r w:rsidR="00542CF3">
        <w:rPr>
          <w:lang w:val="en-US"/>
        </w:rPr>
        <w:t xml:space="preserve"> in damp heat as well as under constant illumination</w:t>
      </w:r>
      <w:r w:rsidRPr="006877D5">
        <w:rPr>
          <w:lang w:val="en-US"/>
        </w:rPr>
        <w:t xml:space="preserve">. In the case of the sun irradiation test, the </w:t>
      </w:r>
      <w:r w:rsidR="00A565AB">
        <w:rPr>
          <w:lang w:val="en-US"/>
        </w:rPr>
        <w:t>t</w:t>
      </w:r>
      <w:r w:rsidR="00A565AB" w:rsidRPr="00A565AB">
        <w:rPr>
          <w:vertAlign w:val="subscript"/>
          <w:lang w:val="en-US"/>
        </w:rPr>
        <w:t>80</w:t>
      </w:r>
      <w:r w:rsidR="00A565AB">
        <w:rPr>
          <w:lang w:val="en-US"/>
        </w:rPr>
        <w:t xml:space="preserve"> </w:t>
      </w:r>
      <w:r w:rsidRPr="006877D5">
        <w:rPr>
          <w:lang w:val="en-US"/>
        </w:rPr>
        <w:t xml:space="preserve">lifetime of OSCs </w:t>
      </w:r>
      <w:r w:rsidR="00D35FFD">
        <w:rPr>
          <w:lang w:val="en-US"/>
        </w:rPr>
        <w:t>i</w:t>
      </w:r>
      <w:r w:rsidR="00D35FFD" w:rsidRPr="006877D5">
        <w:rPr>
          <w:lang w:val="en-US"/>
        </w:rPr>
        <w:t xml:space="preserve">s </w:t>
      </w:r>
      <w:r w:rsidRPr="006877D5">
        <w:rPr>
          <w:lang w:val="en-US"/>
        </w:rPr>
        <w:t xml:space="preserve">extended from </w:t>
      </w:r>
      <w:r w:rsidR="00A565AB">
        <w:rPr>
          <w:lang w:val="en-US"/>
        </w:rPr>
        <w:t xml:space="preserve">50 </w:t>
      </w:r>
      <w:r w:rsidRPr="006877D5">
        <w:rPr>
          <w:lang w:val="en-US"/>
        </w:rPr>
        <w:t>h to</w:t>
      </w:r>
      <w:r w:rsidR="00A565AB">
        <w:rPr>
          <w:lang w:val="en-US"/>
        </w:rPr>
        <w:t xml:space="preserve"> beyond 1040</w:t>
      </w:r>
      <w:r w:rsidRPr="006877D5">
        <w:rPr>
          <w:lang w:val="en-US"/>
        </w:rPr>
        <w:t xml:space="preserve"> h. </w:t>
      </w:r>
    </w:p>
    <w:p w14:paraId="43488EC6" w14:textId="3C7113B0" w:rsidR="00B53571" w:rsidRDefault="00B97B88" w:rsidP="00D40CEC">
      <w:pPr>
        <w:pStyle w:val="ListParagraph"/>
        <w:spacing w:line="480" w:lineRule="auto"/>
        <w:ind w:left="0"/>
        <w:jc w:val="both"/>
        <w:rPr>
          <w:lang w:val="en-US"/>
        </w:rPr>
      </w:pPr>
      <w:r>
        <w:rPr>
          <w:lang w:val="en-US"/>
        </w:rPr>
        <w:t>In summary, PVB/glass flake composite films show</w:t>
      </w:r>
      <w:r w:rsidR="00E75418">
        <w:rPr>
          <w:lang w:val="en-US"/>
        </w:rPr>
        <w:t xml:space="preserve"> excel</w:t>
      </w:r>
      <w:r>
        <w:rPr>
          <w:lang w:val="en-US"/>
        </w:rPr>
        <w:t>lent properties with respect to barrier quality, optical transmission, and flexibility. C</w:t>
      </w:r>
      <w:r w:rsidR="00D35FFD">
        <w:rPr>
          <w:lang w:val="en-US"/>
        </w:rPr>
        <w:t xml:space="preserve">onsidering that </w:t>
      </w:r>
      <w:r w:rsidR="00363777">
        <w:rPr>
          <w:lang w:val="en-US"/>
        </w:rPr>
        <w:t>these films can be</w:t>
      </w:r>
      <w:r>
        <w:rPr>
          <w:lang w:val="en-US"/>
        </w:rPr>
        <w:t xml:space="preserve"> easily</w:t>
      </w:r>
      <w:r w:rsidR="00363777">
        <w:rPr>
          <w:lang w:val="en-US"/>
        </w:rPr>
        <w:t xml:space="preserve"> </w:t>
      </w:r>
      <w:r w:rsidR="009E28FB">
        <w:rPr>
          <w:lang w:val="en-US"/>
        </w:rPr>
        <w:t>produced in</w:t>
      </w:r>
      <w:r w:rsidR="00D35FFD">
        <w:rPr>
          <w:lang w:val="en-US"/>
        </w:rPr>
        <w:t xml:space="preserve"> roll-to-roll coating process</w:t>
      </w:r>
      <w:r w:rsidR="009E28FB">
        <w:rPr>
          <w:lang w:val="en-US"/>
        </w:rPr>
        <w:t>es</w:t>
      </w:r>
      <w:r w:rsidR="00D35FFD">
        <w:rPr>
          <w:lang w:val="en-US"/>
        </w:rPr>
        <w:t xml:space="preserve"> from low-cost raw materials</w:t>
      </w:r>
      <w:r w:rsidR="00B53571" w:rsidRPr="006877D5">
        <w:rPr>
          <w:lang w:val="en-US"/>
        </w:rPr>
        <w:t xml:space="preserve">, </w:t>
      </w:r>
      <w:r w:rsidR="00363777">
        <w:rPr>
          <w:lang w:val="en-US"/>
        </w:rPr>
        <w:t>they</w:t>
      </w:r>
      <w:r w:rsidR="00FE6769">
        <w:rPr>
          <w:lang w:val="en-US"/>
        </w:rPr>
        <w:t xml:space="preserve"> </w:t>
      </w:r>
      <w:r w:rsidR="00B53571" w:rsidRPr="006877D5">
        <w:rPr>
          <w:lang w:val="en-US"/>
        </w:rPr>
        <w:t xml:space="preserve">have a high potential as </w:t>
      </w:r>
      <w:r w:rsidR="0081320B">
        <w:rPr>
          <w:lang w:val="en-US"/>
        </w:rPr>
        <w:t>cost</w:t>
      </w:r>
      <w:r w:rsidR="00D35FFD">
        <w:rPr>
          <w:lang w:val="en-US"/>
        </w:rPr>
        <w:t>-effective</w:t>
      </w:r>
      <w:r w:rsidR="0081320B">
        <w:rPr>
          <w:lang w:val="en-US"/>
        </w:rPr>
        <w:t xml:space="preserve"> and environmentally friendly</w:t>
      </w:r>
      <w:r w:rsidR="0081320B" w:rsidRPr="006877D5">
        <w:rPr>
          <w:lang w:val="en-US"/>
        </w:rPr>
        <w:t xml:space="preserve"> </w:t>
      </w:r>
      <w:r w:rsidR="00B53571" w:rsidRPr="006877D5">
        <w:rPr>
          <w:lang w:val="en-US"/>
        </w:rPr>
        <w:t>encapsulation</w:t>
      </w:r>
      <w:r w:rsidR="00D35FFD">
        <w:rPr>
          <w:lang w:val="en-US"/>
        </w:rPr>
        <w:t xml:space="preserve"> films </w:t>
      </w:r>
      <w:r w:rsidR="00B53571" w:rsidRPr="006877D5">
        <w:rPr>
          <w:lang w:val="en-US"/>
        </w:rPr>
        <w:t xml:space="preserve">for </w:t>
      </w:r>
      <w:r w:rsidR="0081320B">
        <w:rPr>
          <w:lang w:val="en-US"/>
        </w:rPr>
        <w:t>printed electronics</w:t>
      </w:r>
      <w:r w:rsidR="00B53571" w:rsidRPr="006877D5">
        <w:rPr>
          <w:lang w:val="en-US"/>
        </w:rPr>
        <w:t>.</w:t>
      </w:r>
    </w:p>
    <w:p w14:paraId="150368C2" w14:textId="77777777" w:rsidR="005C77C8" w:rsidRPr="006877D5" w:rsidRDefault="005C77C8" w:rsidP="00D40CEC">
      <w:pPr>
        <w:pStyle w:val="ListParagraph"/>
        <w:spacing w:line="480" w:lineRule="auto"/>
        <w:ind w:left="0"/>
        <w:jc w:val="both"/>
        <w:rPr>
          <w:lang w:val="en-US"/>
        </w:rPr>
      </w:pPr>
    </w:p>
    <w:p w14:paraId="25122D04" w14:textId="77777777" w:rsidR="00930CDE" w:rsidRPr="006877D5" w:rsidRDefault="00930CDE" w:rsidP="00213B0B">
      <w:pPr>
        <w:pStyle w:val="Head1"/>
        <w:spacing w:line="480" w:lineRule="auto"/>
      </w:pPr>
      <w:r w:rsidRPr="006877D5">
        <w:t>Acknowledgements</w:t>
      </w:r>
    </w:p>
    <w:p w14:paraId="4555AD92" w14:textId="77777777" w:rsidR="00930CDE" w:rsidRPr="006877D5" w:rsidRDefault="00930CDE" w:rsidP="00213B0B">
      <w:pPr>
        <w:spacing w:line="480" w:lineRule="auto"/>
        <w:jc w:val="both"/>
        <w:rPr>
          <w:lang w:val="en-US"/>
        </w:rPr>
      </w:pPr>
      <w:r w:rsidRPr="006877D5">
        <w:rPr>
          <w:lang w:val="en-US"/>
        </w:rPr>
        <w:t>The authors acknowledge the “Solar Factory of the Future” as part of the Energy Campus Nürnberg (EnCN), which is supported by the Bavarian State Government (FKZ 20.2-3410.5-4-5).</w:t>
      </w:r>
    </w:p>
    <w:p w14:paraId="02F09FF2" w14:textId="3BABFE5D" w:rsidR="00930CDE" w:rsidRDefault="00930CDE" w:rsidP="00213B0B">
      <w:pPr>
        <w:spacing w:line="480" w:lineRule="auto"/>
        <w:jc w:val="both"/>
        <w:rPr>
          <w:lang w:val="en-US"/>
        </w:rPr>
      </w:pPr>
      <w:r w:rsidRPr="006877D5">
        <w:rPr>
          <w:lang w:val="en-US"/>
        </w:rPr>
        <w:t>I.C. acknowledges the financial support from the Higher Education commission Pakistan and German Academic Exchange Service (DAAD) (FPN 50015451).</w:t>
      </w:r>
    </w:p>
    <w:p w14:paraId="504A1864" w14:textId="45968FAA" w:rsidR="003D1327" w:rsidRPr="006877D5" w:rsidRDefault="003D1327" w:rsidP="00213B0B">
      <w:pPr>
        <w:spacing w:line="480" w:lineRule="auto"/>
        <w:jc w:val="both"/>
        <w:rPr>
          <w:lang w:val="en-US"/>
        </w:rPr>
      </w:pPr>
      <w:r>
        <w:rPr>
          <w:lang w:val="en-US"/>
        </w:rPr>
        <w:t>B. L. acknowledges the financial support from the Slovenian Research Agency (P2-0197 and J2-1727).</w:t>
      </w:r>
    </w:p>
    <w:p w14:paraId="6434BB96" w14:textId="77777777" w:rsidR="00930CDE" w:rsidRPr="006877D5" w:rsidRDefault="00930CDE" w:rsidP="00930CDE">
      <w:pPr>
        <w:pStyle w:val="Head1"/>
      </w:pPr>
    </w:p>
    <w:p w14:paraId="560D5DEF" w14:textId="77777777" w:rsidR="00930CDE" w:rsidRPr="006877D5" w:rsidRDefault="00930CDE" w:rsidP="00930CDE">
      <w:pPr>
        <w:pStyle w:val="Acknowledgements"/>
        <w:rPr>
          <w:b/>
        </w:rPr>
      </w:pPr>
    </w:p>
    <w:p w14:paraId="59D96EA4" w14:textId="77777777" w:rsidR="00930CDE" w:rsidRPr="006877D5" w:rsidRDefault="00930CDE" w:rsidP="00930CDE">
      <w:pPr>
        <w:pStyle w:val="dates"/>
      </w:pPr>
      <w:r w:rsidRPr="006877D5">
        <w:t>Received: ((will be filled in by the editorial staff))</w:t>
      </w:r>
      <w:r w:rsidRPr="006877D5">
        <w:br/>
        <w:t>Revised: ((will be filled in by the editorial staff))</w:t>
      </w:r>
      <w:r w:rsidRPr="006877D5">
        <w:br/>
        <w:t>Published online: ((will be filled in by the editorial staff))</w:t>
      </w:r>
    </w:p>
    <w:p w14:paraId="26F4AADF" w14:textId="115A47BF" w:rsidR="00D64047" w:rsidRDefault="00D64047" w:rsidP="00B53571">
      <w:pPr>
        <w:jc w:val="both"/>
        <w:rPr>
          <w:lang w:val="en-US"/>
        </w:rPr>
      </w:pPr>
    </w:p>
    <w:p w14:paraId="519A1CAB" w14:textId="77777777" w:rsidR="00B53571" w:rsidRPr="006877D5" w:rsidRDefault="00B53571" w:rsidP="00C36354">
      <w:pPr>
        <w:pStyle w:val="Heading1"/>
        <w:numPr>
          <w:ilvl w:val="0"/>
          <w:numId w:val="1"/>
        </w:numPr>
        <w:jc w:val="both"/>
        <w:rPr>
          <w:rFonts w:ascii="Times New Roman" w:hAnsi="Times New Roman" w:cs="Times New Roman"/>
          <w:sz w:val="24"/>
          <w:szCs w:val="24"/>
        </w:rPr>
      </w:pPr>
      <w:r w:rsidRPr="006877D5">
        <w:rPr>
          <w:rFonts w:ascii="Times New Roman" w:hAnsi="Times New Roman" w:cs="Times New Roman"/>
          <w:sz w:val="24"/>
          <w:szCs w:val="24"/>
        </w:rPr>
        <w:t>References</w:t>
      </w:r>
    </w:p>
    <w:p w14:paraId="5D07456E" w14:textId="23C132D4" w:rsidR="00385E9D" w:rsidRPr="00063CDA" w:rsidRDefault="00B53571" w:rsidP="00385E9D">
      <w:pPr>
        <w:widowControl w:val="0"/>
        <w:autoSpaceDE w:val="0"/>
        <w:autoSpaceDN w:val="0"/>
        <w:adjustRightInd w:val="0"/>
        <w:ind w:left="640" w:hanging="640"/>
        <w:rPr>
          <w:noProof/>
        </w:rPr>
      </w:pPr>
      <w:r w:rsidRPr="006877D5">
        <w:rPr>
          <w:lang w:val="en-US"/>
        </w:rPr>
        <w:fldChar w:fldCharType="begin" w:fldLock="1"/>
      </w:r>
      <w:r w:rsidRPr="00063CDA">
        <w:instrText xml:space="preserve">ADDIN Mendeley Bibliography CSL_BIBLIOGRAPHY </w:instrText>
      </w:r>
      <w:r w:rsidRPr="006877D5">
        <w:rPr>
          <w:lang w:val="en-US"/>
        </w:rPr>
        <w:fldChar w:fldCharType="separate"/>
      </w:r>
      <w:r w:rsidR="00385E9D" w:rsidRPr="00063CDA">
        <w:rPr>
          <w:noProof/>
        </w:rPr>
        <w:t>[1]</w:t>
      </w:r>
      <w:r w:rsidR="00385E9D" w:rsidRPr="00063CDA">
        <w:rPr>
          <w:noProof/>
        </w:rPr>
        <w:tab/>
        <w:t xml:space="preserve">L. Lucera, F. Machui, P. Kubis, H.-J. Egelhaaf, C. J. Brabec, in </w:t>
      </w:r>
      <w:r w:rsidR="00385E9D" w:rsidRPr="00063CDA">
        <w:rPr>
          <w:i/>
          <w:iCs/>
          <w:noProof/>
        </w:rPr>
        <w:t>Photovolt. Spec. Conf. (PVSC), 2016 IEEE 43rd</w:t>
      </w:r>
      <w:r w:rsidR="00385E9D" w:rsidRPr="00063CDA">
        <w:rPr>
          <w:noProof/>
        </w:rPr>
        <w:t xml:space="preserve">, IEEE, </w:t>
      </w:r>
      <w:r w:rsidR="00385E9D" w:rsidRPr="00063CDA">
        <w:rPr>
          <w:b/>
          <w:bCs/>
          <w:noProof/>
        </w:rPr>
        <w:t>2016</w:t>
      </w:r>
      <w:r w:rsidR="00385E9D" w:rsidRPr="00063CDA">
        <w:rPr>
          <w:noProof/>
        </w:rPr>
        <w:t>, pp. 0234–0237.</w:t>
      </w:r>
    </w:p>
    <w:p w14:paraId="7AFF71D0" w14:textId="77777777" w:rsidR="00385E9D" w:rsidRPr="00063CDA" w:rsidRDefault="00385E9D" w:rsidP="00385E9D">
      <w:pPr>
        <w:widowControl w:val="0"/>
        <w:autoSpaceDE w:val="0"/>
        <w:autoSpaceDN w:val="0"/>
        <w:adjustRightInd w:val="0"/>
        <w:ind w:left="640" w:hanging="640"/>
        <w:rPr>
          <w:noProof/>
        </w:rPr>
      </w:pPr>
      <w:r w:rsidRPr="00063CDA">
        <w:rPr>
          <w:noProof/>
        </w:rPr>
        <w:t>[2]</w:t>
      </w:r>
      <w:r w:rsidRPr="00063CDA">
        <w:rPr>
          <w:noProof/>
        </w:rPr>
        <w:tab/>
        <w:t xml:space="preserve">P. Maisch, K. C. Tam, P. Schilinsky, H.-J. Egelhaaf, C. J. Brabec, </w:t>
      </w:r>
      <w:r w:rsidRPr="00063CDA">
        <w:rPr>
          <w:i/>
          <w:iCs/>
          <w:noProof/>
        </w:rPr>
        <w:t>Sol. RRL</w:t>
      </w:r>
      <w:r w:rsidRPr="00063CDA">
        <w:rPr>
          <w:noProof/>
        </w:rPr>
        <w:t xml:space="preserve"> </w:t>
      </w:r>
      <w:r w:rsidRPr="00063CDA">
        <w:rPr>
          <w:b/>
          <w:bCs/>
          <w:noProof/>
        </w:rPr>
        <w:t>2018</w:t>
      </w:r>
      <w:r w:rsidRPr="00063CDA">
        <w:rPr>
          <w:noProof/>
        </w:rPr>
        <w:t xml:space="preserve">, </w:t>
      </w:r>
      <w:r w:rsidRPr="00063CDA">
        <w:rPr>
          <w:i/>
          <w:iCs/>
          <w:noProof/>
        </w:rPr>
        <w:t>2</w:t>
      </w:r>
      <w:r w:rsidRPr="00063CDA">
        <w:rPr>
          <w:noProof/>
        </w:rPr>
        <w:t>, 1800005.</w:t>
      </w:r>
    </w:p>
    <w:p w14:paraId="34BE3C23" w14:textId="1B1D3E47" w:rsidR="00385E9D" w:rsidRPr="00063CDA" w:rsidRDefault="00385E9D" w:rsidP="00385E9D">
      <w:pPr>
        <w:widowControl w:val="0"/>
        <w:autoSpaceDE w:val="0"/>
        <w:autoSpaceDN w:val="0"/>
        <w:adjustRightInd w:val="0"/>
        <w:ind w:left="640" w:hanging="640"/>
        <w:rPr>
          <w:noProof/>
        </w:rPr>
      </w:pPr>
      <w:r w:rsidRPr="00063CDA">
        <w:rPr>
          <w:noProof/>
        </w:rPr>
        <w:t>[3]</w:t>
      </w:r>
      <w:r w:rsidRPr="00063CDA">
        <w:rPr>
          <w:noProof/>
        </w:rPr>
        <w:tab/>
        <w:t>T. Heumueller, W. R. Mateker, A. Distler, U. F. Fritze, R. Cheacharoen, W. H. Nguyen, M. Biele,</w:t>
      </w:r>
      <w:r w:rsidR="00B55F1B" w:rsidRPr="00063CDA">
        <w:rPr>
          <w:noProof/>
        </w:rPr>
        <w:t xml:space="preserve"> M. Salvador, M. Von Delius, H.-</w:t>
      </w:r>
      <w:r w:rsidRPr="00063CDA">
        <w:rPr>
          <w:noProof/>
        </w:rPr>
        <w:t xml:space="preserve">J. Egelhaaf, M. D. McGehee, C. J. Brabec, </w:t>
      </w:r>
      <w:r w:rsidRPr="00063CDA">
        <w:rPr>
          <w:i/>
          <w:iCs/>
          <w:noProof/>
        </w:rPr>
        <w:t>Energy Environ. Sci.</w:t>
      </w:r>
      <w:r w:rsidRPr="00063CDA">
        <w:rPr>
          <w:noProof/>
        </w:rPr>
        <w:t xml:space="preserve"> </w:t>
      </w:r>
      <w:r w:rsidRPr="00063CDA">
        <w:rPr>
          <w:b/>
          <w:bCs/>
          <w:noProof/>
        </w:rPr>
        <w:t>2016</w:t>
      </w:r>
      <w:r w:rsidRPr="00063CDA">
        <w:rPr>
          <w:noProof/>
        </w:rPr>
        <w:t xml:space="preserve">, </w:t>
      </w:r>
      <w:r w:rsidRPr="00063CDA">
        <w:rPr>
          <w:i/>
          <w:iCs/>
          <w:noProof/>
        </w:rPr>
        <w:t>9</w:t>
      </w:r>
      <w:r w:rsidRPr="00063CDA">
        <w:rPr>
          <w:noProof/>
        </w:rPr>
        <w:t>, 247.</w:t>
      </w:r>
    </w:p>
    <w:p w14:paraId="0115E30F" w14:textId="77777777" w:rsidR="00385E9D" w:rsidRPr="00D12A6B" w:rsidRDefault="00385E9D" w:rsidP="00385E9D">
      <w:pPr>
        <w:widowControl w:val="0"/>
        <w:autoSpaceDE w:val="0"/>
        <w:autoSpaceDN w:val="0"/>
        <w:adjustRightInd w:val="0"/>
        <w:ind w:left="640" w:hanging="640"/>
        <w:rPr>
          <w:noProof/>
          <w:lang w:val="en-US"/>
        </w:rPr>
      </w:pPr>
      <w:r w:rsidRPr="00063CDA">
        <w:rPr>
          <w:noProof/>
        </w:rPr>
        <w:t>[4]</w:t>
      </w:r>
      <w:r w:rsidRPr="00063CDA">
        <w:rPr>
          <w:noProof/>
        </w:rPr>
        <w:tab/>
        <w:t xml:space="preserve">N. Espinosa, F. O. Lenzmann, S. Ryley, D. Angmo, M. Hösel, R. R. Søndergaard, D. Huss, S. Dafinger, S. Gritsch, J. M. Kroon, M. Jørgensen, F. C. Krebs, </w:t>
      </w:r>
      <w:r w:rsidRPr="00063CDA">
        <w:rPr>
          <w:i/>
          <w:iCs/>
          <w:noProof/>
        </w:rPr>
        <w:t xml:space="preserve">J. Mater. </w:t>
      </w:r>
      <w:r w:rsidRPr="00D12A6B">
        <w:rPr>
          <w:i/>
          <w:iCs/>
          <w:noProof/>
          <w:lang w:val="en-US"/>
        </w:rPr>
        <w:t>Chem. A</w:t>
      </w:r>
      <w:r w:rsidRPr="00D12A6B">
        <w:rPr>
          <w:noProof/>
          <w:lang w:val="en-US"/>
        </w:rPr>
        <w:t xml:space="preserve"> </w:t>
      </w:r>
      <w:r w:rsidRPr="00D12A6B">
        <w:rPr>
          <w:b/>
          <w:bCs/>
          <w:noProof/>
          <w:lang w:val="en-US"/>
        </w:rPr>
        <w:t>2013</w:t>
      </w:r>
      <w:r w:rsidRPr="00D12A6B">
        <w:rPr>
          <w:noProof/>
          <w:lang w:val="en-US"/>
        </w:rPr>
        <w:t xml:space="preserve">, </w:t>
      </w:r>
      <w:r w:rsidRPr="00D12A6B">
        <w:rPr>
          <w:i/>
          <w:iCs/>
          <w:noProof/>
          <w:lang w:val="en-US"/>
        </w:rPr>
        <w:t>1</w:t>
      </w:r>
      <w:r w:rsidRPr="00D12A6B">
        <w:rPr>
          <w:noProof/>
          <w:lang w:val="en-US"/>
        </w:rPr>
        <w:t>, 7037.</w:t>
      </w:r>
    </w:p>
    <w:p w14:paraId="3FB46FD8" w14:textId="77777777" w:rsidR="00385E9D" w:rsidRPr="00D12A6B" w:rsidRDefault="00385E9D" w:rsidP="00385E9D">
      <w:pPr>
        <w:widowControl w:val="0"/>
        <w:autoSpaceDE w:val="0"/>
        <w:autoSpaceDN w:val="0"/>
        <w:adjustRightInd w:val="0"/>
        <w:ind w:left="640" w:hanging="640"/>
        <w:rPr>
          <w:noProof/>
          <w:lang w:val="en-US"/>
        </w:rPr>
      </w:pPr>
      <w:r w:rsidRPr="00D12A6B">
        <w:rPr>
          <w:noProof/>
          <w:lang w:val="en-US"/>
        </w:rPr>
        <w:t>[5]</w:t>
      </w:r>
      <w:r w:rsidRPr="00D12A6B">
        <w:rPr>
          <w:noProof/>
          <w:lang w:val="en-US"/>
        </w:rPr>
        <w:tab/>
        <w:t xml:space="preserve">M. D. Chatzisideris, A. Laurent, G. C. Christoforidis, F. C. Krebs, </w:t>
      </w:r>
      <w:r w:rsidRPr="00D12A6B">
        <w:rPr>
          <w:i/>
          <w:iCs/>
          <w:noProof/>
          <w:lang w:val="en-US"/>
        </w:rPr>
        <w:t>Appl. Energy</w:t>
      </w:r>
      <w:r w:rsidRPr="00D12A6B">
        <w:rPr>
          <w:noProof/>
          <w:lang w:val="en-US"/>
        </w:rPr>
        <w:t xml:space="preserve"> </w:t>
      </w:r>
      <w:r w:rsidRPr="00D12A6B">
        <w:rPr>
          <w:b/>
          <w:bCs/>
          <w:noProof/>
          <w:lang w:val="en-US"/>
        </w:rPr>
        <w:t>2017</w:t>
      </w:r>
      <w:r w:rsidRPr="00D12A6B">
        <w:rPr>
          <w:noProof/>
          <w:lang w:val="en-US"/>
        </w:rPr>
        <w:t xml:space="preserve">, </w:t>
      </w:r>
      <w:r w:rsidRPr="00D12A6B">
        <w:rPr>
          <w:i/>
          <w:iCs/>
          <w:noProof/>
          <w:lang w:val="en-US"/>
        </w:rPr>
        <w:t>208</w:t>
      </w:r>
      <w:r w:rsidRPr="00D12A6B">
        <w:rPr>
          <w:noProof/>
          <w:lang w:val="en-US"/>
        </w:rPr>
        <w:t>, 471.</w:t>
      </w:r>
    </w:p>
    <w:p w14:paraId="0833908F" w14:textId="77777777" w:rsidR="00385E9D" w:rsidRPr="00D12A6B" w:rsidRDefault="00385E9D" w:rsidP="00385E9D">
      <w:pPr>
        <w:widowControl w:val="0"/>
        <w:autoSpaceDE w:val="0"/>
        <w:autoSpaceDN w:val="0"/>
        <w:adjustRightInd w:val="0"/>
        <w:ind w:left="640" w:hanging="640"/>
        <w:rPr>
          <w:noProof/>
          <w:lang w:val="en-US"/>
        </w:rPr>
      </w:pPr>
      <w:r w:rsidRPr="00D12A6B">
        <w:rPr>
          <w:noProof/>
          <w:lang w:val="en-US"/>
        </w:rPr>
        <w:t>[6]</w:t>
      </w:r>
      <w:r w:rsidRPr="00D12A6B">
        <w:rPr>
          <w:noProof/>
          <w:lang w:val="en-US"/>
        </w:rPr>
        <w:tab/>
        <w:t xml:space="preserve">A. Scognamiglio, </w:t>
      </w:r>
      <w:r w:rsidRPr="00D12A6B">
        <w:rPr>
          <w:i/>
          <w:iCs/>
          <w:noProof/>
          <w:lang w:val="en-US"/>
        </w:rPr>
        <w:t>Building-Integrated Photovoltaics (BIPV) for Cost-Effective Energy-Efficient Retrofitting</w:t>
      </w:r>
      <w:r w:rsidRPr="00D12A6B">
        <w:rPr>
          <w:noProof/>
          <w:lang w:val="en-US"/>
        </w:rPr>
        <w:t xml:space="preserve">, Elsevier Ltd, </w:t>
      </w:r>
      <w:r w:rsidRPr="00D12A6B">
        <w:rPr>
          <w:b/>
          <w:bCs/>
          <w:noProof/>
          <w:lang w:val="en-US"/>
        </w:rPr>
        <w:t>2017</w:t>
      </w:r>
      <w:r w:rsidRPr="00D12A6B">
        <w:rPr>
          <w:noProof/>
          <w:lang w:val="en-US"/>
        </w:rPr>
        <w:t>.</w:t>
      </w:r>
    </w:p>
    <w:p w14:paraId="3D3D69C8" w14:textId="40F8056C" w:rsidR="00385E9D" w:rsidRPr="00D12A6B" w:rsidRDefault="00385E9D" w:rsidP="00385E9D">
      <w:pPr>
        <w:widowControl w:val="0"/>
        <w:autoSpaceDE w:val="0"/>
        <w:autoSpaceDN w:val="0"/>
        <w:adjustRightInd w:val="0"/>
        <w:ind w:left="640" w:hanging="640"/>
        <w:rPr>
          <w:noProof/>
          <w:lang w:val="en-US"/>
        </w:rPr>
      </w:pPr>
      <w:r w:rsidRPr="00D12A6B">
        <w:rPr>
          <w:noProof/>
          <w:lang w:val="en-US"/>
        </w:rPr>
        <w:t>[7]</w:t>
      </w:r>
      <w:r w:rsidRPr="00D12A6B">
        <w:rPr>
          <w:noProof/>
          <w:lang w:val="en-US"/>
        </w:rPr>
        <w:tab/>
        <w:t xml:space="preserve">B. van der Wiel, H.-J. Egelhaaf, H. Issa, M. Roos, N. Henze, </w:t>
      </w:r>
      <w:r w:rsidR="00544104" w:rsidRPr="00265AAE">
        <w:rPr>
          <w:i/>
          <w:iCs/>
          <w:lang w:val="en-US"/>
        </w:rPr>
        <w:t>MRS Online Proceedings Library Archive</w:t>
      </w:r>
      <w:r w:rsidR="00544104" w:rsidRPr="00265AAE">
        <w:rPr>
          <w:noProof/>
          <w:lang w:val="en-US"/>
        </w:rPr>
        <w:t xml:space="preserve">, </w:t>
      </w:r>
      <w:r w:rsidR="00544104" w:rsidRPr="00265AAE">
        <w:rPr>
          <w:b/>
          <w:noProof/>
          <w:lang w:val="en-US"/>
        </w:rPr>
        <w:t>2014</w:t>
      </w:r>
      <w:r w:rsidR="00544104" w:rsidRPr="00265AAE">
        <w:rPr>
          <w:noProof/>
          <w:lang w:val="en-US"/>
        </w:rPr>
        <w:t>, 1639</w:t>
      </w:r>
      <w:r w:rsidRPr="00D12A6B">
        <w:rPr>
          <w:noProof/>
          <w:lang w:val="en-US"/>
        </w:rPr>
        <w:t>.</w:t>
      </w:r>
    </w:p>
    <w:p w14:paraId="78100175" w14:textId="694428A6" w:rsidR="00385E9D" w:rsidRPr="00D12A6B" w:rsidRDefault="00385E9D" w:rsidP="00385E9D">
      <w:pPr>
        <w:widowControl w:val="0"/>
        <w:autoSpaceDE w:val="0"/>
        <w:autoSpaceDN w:val="0"/>
        <w:adjustRightInd w:val="0"/>
        <w:ind w:left="640" w:hanging="640"/>
        <w:rPr>
          <w:noProof/>
          <w:lang w:val="en-US"/>
        </w:rPr>
      </w:pPr>
      <w:r w:rsidRPr="00D12A6B">
        <w:rPr>
          <w:noProof/>
          <w:lang w:val="en-US"/>
        </w:rPr>
        <w:t>[8]</w:t>
      </w:r>
      <w:r w:rsidRPr="00D12A6B">
        <w:rPr>
          <w:noProof/>
          <w:lang w:val="en-US"/>
        </w:rPr>
        <w:tab/>
      </w:r>
      <w:r w:rsidR="009F661C">
        <w:rPr>
          <w:noProof/>
          <w:lang w:val="en-US"/>
        </w:rPr>
        <w:t xml:space="preserve">L. </w:t>
      </w:r>
      <w:r w:rsidR="009F661C">
        <w:rPr>
          <w:lang w:val="en-US"/>
        </w:rPr>
        <w:t>Meng</w:t>
      </w:r>
      <w:r w:rsidR="009F661C" w:rsidRPr="009F661C">
        <w:rPr>
          <w:lang w:val="en-US"/>
        </w:rPr>
        <w:t xml:space="preserve">, </w:t>
      </w:r>
      <w:r w:rsidR="009F661C">
        <w:rPr>
          <w:lang w:val="en-US"/>
        </w:rPr>
        <w:t>Y. Zhang</w:t>
      </w:r>
      <w:r w:rsidR="009F661C" w:rsidRPr="009F661C">
        <w:rPr>
          <w:lang w:val="en-US"/>
        </w:rPr>
        <w:t xml:space="preserve">, </w:t>
      </w:r>
      <w:r w:rsidR="009F661C">
        <w:rPr>
          <w:lang w:val="en-US"/>
        </w:rPr>
        <w:t>X. Wan</w:t>
      </w:r>
      <w:r w:rsidR="009F661C" w:rsidRPr="009F661C">
        <w:rPr>
          <w:lang w:val="en-US"/>
        </w:rPr>
        <w:t xml:space="preserve">, </w:t>
      </w:r>
      <w:r w:rsidR="009F661C">
        <w:rPr>
          <w:lang w:val="en-US"/>
        </w:rPr>
        <w:t>C. Li</w:t>
      </w:r>
      <w:r w:rsidR="009F661C" w:rsidRPr="009F661C">
        <w:rPr>
          <w:lang w:val="en-US"/>
        </w:rPr>
        <w:t xml:space="preserve">, </w:t>
      </w:r>
      <w:r w:rsidR="009F661C">
        <w:rPr>
          <w:lang w:val="en-US"/>
        </w:rPr>
        <w:t>Y. Zhang, Y.</w:t>
      </w:r>
      <w:r w:rsidRPr="00D12A6B">
        <w:rPr>
          <w:noProof/>
          <w:lang w:val="en-US"/>
        </w:rPr>
        <w:t xml:space="preserve"> Wang, X. Ke, Z. Xiao, L. Ding, R. Xia, H.</w:t>
      </w:r>
      <w:r w:rsidR="009F661C">
        <w:rPr>
          <w:noProof/>
          <w:lang w:val="en-US"/>
        </w:rPr>
        <w:t>-L.</w:t>
      </w:r>
      <w:r w:rsidRPr="00D12A6B">
        <w:rPr>
          <w:noProof/>
          <w:lang w:val="en-US"/>
        </w:rPr>
        <w:t xml:space="preserve"> Yip, </w:t>
      </w:r>
      <w:r w:rsidRPr="00D12A6B">
        <w:rPr>
          <w:i/>
          <w:iCs/>
          <w:noProof/>
          <w:lang w:val="en-US"/>
        </w:rPr>
        <w:t xml:space="preserve">Science </w:t>
      </w:r>
      <w:r w:rsidRPr="00D12A6B">
        <w:rPr>
          <w:b/>
          <w:bCs/>
          <w:noProof/>
          <w:lang w:val="en-US"/>
        </w:rPr>
        <w:t>2018</w:t>
      </w:r>
      <w:r w:rsidRPr="00D12A6B">
        <w:rPr>
          <w:noProof/>
          <w:lang w:val="en-US"/>
        </w:rPr>
        <w:t xml:space="preserve">, </w:t>
      </w:r>
      <w:r w:rsidR="009F661C">
        <w:rPr>
          <w:i/>
          <w:iCs/>
          <w:noProof/>
          <w:lang w:val="en-US"/>
        </w:rPr>
        <w:t>361</w:t>
      </w:r>
      <w:r w:rsidRPr="00D12A6B">
        <w:rPr>
          <w:noProof/>
          <w:lang w:val="en-US"/>
        </w:rPr>
        <w:t>, 1094.</w:t>
      </w:r>
    </w:p>
    <w:p w14:paraId="1914E39C" w14:textId="77777777" w:rsidR="00385E9D" w:rsidRPr="00063CDA" w:rsidRDefault="00385E9D" w:rsidP="00385E9D">
      <w:pPr>
        <w:widowControl w:val="0"/>
        <w:autoSpaceDE w:val="0"/>
        <w:autoSpaceDN w:val="0"/>
        <w:adjustRightInd w:val="0"/>
        <w:ind w:left="640" w:hanging="640"/>
        <w:rPr>
          <w:noProof/>
        </w:rPr>
      </w:pPr>
      <w:r w:rsidRPr="00D12A6B">
        <w:rPr>
          <w:noProof/>
          <w:lang w:val="en-US"/>
        </w:rPr>
        <w:t>[9]</w:t>
      </w:r>
      <w:r w:rsidRPr="00D12A6B">
        <w:rPr>
          <w:noProof/>
          <w:lang w:val="en-US"/>
        </w:rPr>
        <w:tab/>
        <w:t xml:space="preserve">M. A. Green, E. D. Dunlop, J. Hohl-Ebinger, M. Yoshita, N. Kopidakis, A. W. Y. Ho-Baillie, </w:t>
      </w:r>
      <w:r w:rsidRPr="00D12A6B">
        <w:rPr>
          <w:i/>
          <w:iCs/>
          <w:noProof/>
          <w:lang w:val="en-US"/>
        </w:rPr>
        <w:t xml:space="preserve">Prog. Photovoltaics Res. </w:t>
      </w:r>
      <w:r w:rsidRPr="00063CDA">
        <w:rPr>
          <w:i/>
          <w:iCs/>
          <w:noProof/>
        </w:rPr>
        <w:t>Appl.</w:t>
      </w:r>
      <w:r w:rsidRPr="00063CDA">
        <w:rPr>
          <w:noProof/>
        </w:rPr>
        <w:t xml:space="preserve"> </w:t>
      </w:r>
      <w:r w:rsidRPr="00063CDA">
        <w:rPr>
          <w:b/>
          <w:bCs/>
          <w:noProof/>
        </w:rPr>
        <w:t>2020</w:t>
      </w:r>
      <w:r w:rsidRPr="00063CDA">
        <w:rPr>
          <w:noProof/>
        </w:rPr>
        <w:t xml:space="preserve">, </w:t>
      </w:r>
      <w:r w:rsidRPr="00063CDA">
        <w:rPr>
          <w:i/>
          <w:iCs/>
          <w:noProof/>
        </w:rPr>
        <w:t>28</w:t>
      </w:r>
      <w:r w:rsidRPr="00063CDA">
        <w:rPr>
          <w:noProof/>
        </w:rPr>
        <w:t>, 3.</w:t>
      </w:r>
    </w:p>
    <w:p w14:paraId="516CA61F" w14:textId="77777777" w:rsidR="00385E9D" w:rsidRPr="00F37720" w:rsidRDefault="00385E9D" w:rsidP="00385E9D">
      <w:pPr>
        <w:widowControl w:val="0"/>
        <w:autoSpaceDE w:val="0"/>
        <w:autoSpaceDN w:val="0"/>
        <w:adjustRightInd w:val="0"/>
        <w:ind w:left="640" w:hanging="640"/>
        <w:rPr>
          <w:noProof/>
          <w:lang w:val="pt-BR"/>
        </w:rPr>
      </w:pPr>
      <w:r w:rsidRPr="00063CDA">
        <w:rPr>
          <w:noProof/>
        </w:rPr>
        <w:t>[10]</w:t>
      </w:r>
      <w:r w:rsidRPr="00063CDA">
        <w:rPr>
          <w:noProof/>
        </w:rPr>
        <w:tab/>
        <w:t xml:space="preserve">A. Distler, C. J. Brabec, H.-J. Egelhaaf, </w:t>
      </w:r>
      <w:r w:rsidRPr="00063CDA">
        <w:rPr>
          <w:i/>
          <w:iCs/>
          <w:noProof/>
        </w:rPr>
        <w:t xml:space="preserve">Prog. </w:t>
      </w:r>
      <w:r w:rsidRPr="00F37720">
        <w:rPr>
          <w:i/>
          <w:iCs/>
          <w:noProof/>
          <w:lang w:val="pt-BR"/>
        </w:rPr>
        <w:t>Photovoltaics Res. Appl.</w:t>
      </w:r>
      <w:r w:rsidRPr="00F37720">
        <w:rPr>
          <w:noProof/>
          <w:lang w:val="pt-BR"/>
        </w:rPr>
        <w:t xml:space="preserve"> </w:t>
      </w:r>
      <w:r w:rsidRPr="00F37720">
        <w:rPr>
          <w:b/>
          <w:bCs/>
          <w:noProof/>
          <w:lang w:val="pt-BR"/>
        </w:rPr>
        <w:t>2020</w:t>
      </w:r>
      <w:r w:rsidRPr="00F37720">
        <w:rPr>
          <w:noProof/>
          <w:lang w:val="pt-BR"/>
        </w:rPr>
        <w:t xml:space="preserve">, </w:t>
      </w:r>
      <w:r w:rsidRPr="00F37720">
        <w:rPr>
          <w:i/>
          <w:iCs/>
          <w:noProof/>
          <w:lang w:val="pt-BR"/>
        </w:rPr>
        <w:t>n/a</w:t>
      </w:r>
      <w:r w:rsidRPr="00F37720">
        <w:rPr>
          <w:noProof/>
          <w:lang w:val="pt-BR"/>
        </w:rPr>
        <w:t>, DOI 10.1002/pip.3336.</w:t>
      </w:r>
    </w:p>
    <w:p w14:paraId="502DD3EB" w14:textId="77777777" w:rsidR="00385E9D" w:rsidRPr="00F37720" w:rsidRDefault="00385E9D" w:rsidP="00385E9D">
      <w:pPr>
        <w:widowControl w:val="0"/>
        <w:autoSpaceDE w:val="0"/>
        <w:autoSpaceDN w:val="0"/>
        <w:adjustRightInd w:val="0"/>
        <w:ind w:left="640" w:hanging="640"/>
        <w:rPr>
          <w:noProof/>
          <w:lang w:val="pt-BR"/>
        </w:rPr>
      </w:pPr>
      <w:r w:rsidRPr="00F37720">
        <w:rPr>
          <w:noProof/>
          <w:lang w:val="pt-BR"/>
        </w:rPr>
        <w:t>[11]</w:t>
      </w:r>
      <w:r w:rsidRPr="00F37720">
        <w:rPr>
          <w:noProof/>
          <w:lang w:val="pt-BR"/>
        </w:rPr>
        <w:tab/>
        <w:t xml:space="preserve">L. Lucera, P. Kubis, F. W. Fecher, C. Bronnbauer, M. Turbiez, K. Forberich, T. Ameri, H.-J. Egelhaaf, C. J. Brabec, </w:t>
      </w:r>
      <w:r w:rsidRPr="00F37720">
        <w:rPr>
          <w:i/>
          <w:iCs/>
          <w:noProof/>
          <w:lang w:val="pt-BR"/>
        </w:rPr>
        <w:t>Energy Technol.</w:t>
      </w:r>
      <w:r w:rsidRPr="00F37720">
        <w:rPr>
          <w:noProof/>
          <w:lang w:val="pt-BR"/>
        </w:rPr>
        <w:t xml:space="preserve"> </w:t>
      </w:r>
      <w:r w:rsidRPr="00F37720">
        <w:rPr>
          <w:b/>
          <w:bCs/>
          <w:noProof/>
          <w:lang w:val="pt-BR"/>
        </w:rPr>
        <w:t>2015</w:t>
      </w:r>
      <w:r w:rsidRPr="00F37720">
        <w:rPr>
          <w:noProof/>
          <w:lang w:val="pt-BR"/>
        </w:rPr>
        <w:t xml:space="preserve">, </w:t>
      </w:r>
      <w:r w:rsidRPr="00F37720">
        <w:rPr>
          <w:i/>
          <w:iCs/>
          <w:noProof/>
          <w:lang w:val="pt-BR"/>
        </w:rPr>
        <w:t>3</w:t>
      </w:r>
      <w:r w:rsidRPr="00F37720">
        <w:rPr>
          <w:noProof/>
          <w:lang w:val="pt-BR"/>
        </w:rPr>
        <w:t>, 373.</w:t>
      </w:r>
    </w:p>
    <w:p w14:paraId="0927C45A" w14:textId="77777777" w:rsidR="00385E9D" w:rsidRPr="00F37720" w:rsidRDefault="00385E9D" w:rsidP="00385E9D">
      <w:pPr>
        <w:widowControl w:val="0"/>
        <w:autoSpaceDE w:val="0"/>
        <w:autoSpaceDN w:val="0"/>
        <w:adjustRightInd w:val="0"/>
        <w:ind w:left="640" w:hanging="640"/>
        <w:rPr>
          <w:noProof/>
          <w:lang w:val="pt-BR"/>
        </w:rPr>
      </w:pPr>
      <w:r w:rsidRPr="00F37720">
        <w:rPr>
          <w:noProof/>
          <w:lang w:val="pt-BR"/>
        </w:rPr>
        <w:t>[12]</w:t>
      </w:r>
      <w:r w:rsidRPr="00F37720">
        <w:rPr>
          <w:noProof/>
          <w:lang w:val="pt-BR"/>
        </w:rPr>
        <w:tab/>
        <w:t xml:space="preserve">B. Azzopardi, C. J. M. Emmott, A. Urbina, F. C. Krebs, J. Mutale, J. Nelson, </w:t>
      </w:r>
      <w:r w:rsidRPr="00F37720">
        <w:rPr>
          <w:i/>
          <w:iCs/>
          <w:noProof/>
          <w:lang w:val="pt-BR"/>
        </w:rPr>
        <w:t>Energy Environ. Sci.</w:t>
      </w:r>
      <w:r w:rsidRPr="00F37720">
        <w:rPr>
          <w:noProof/>
          <w:lang w:val="pt-BR"/>
        </w:rPr>
        <w:t xml:space="preserve"> </w:t>
      </w:r>
      <w:r w:rsidRPr="00F37720">
        <w:rPr>
          <w:b/>
          <w:bCs/>
          <w:noProof/>
          <w:lang w:val="pt-BR"/>
        </w:rPr>
        <w:t>2011</w:t>
      </w:r>
      <w:r w:rsidRPr="00F37720">
        <w:rPr>
          <w:noProof/>
          <w:lang w:val="pt-BR"/>
        </w:rPr>
        <w:t xml:space="preserve">, </w:t>
      </w:r>
      <w:r w:rsidRPr="00F37720">
        <w:rPr>
          <w:i/>
          <w:iCs/>
          <w:noProof/>
          <w:lang w:val="pt-BR"/>
        </w:rPr>
        <w:t>4</w:t>
      </w:r>
      <w:r w:rsidRPr="00F37720">
        <w:rPr>
          <w:noProof/>
          <w:lang w:val="pt-BR"/>
        </w:rPr>
        <w:t>, 3741.</w:t>
      </w:r>
    </w:p>
    <w:p w14:paraId="55A46C56" w14:textId="77777777" w:rsidR="00385E9D" w:rsidRPr="00F37720" w:rsidRDefault="00385E9D" w:rsidP="00385E9D">
      <w:pPr>
        <w:widowControl w:val="0"/>
        <w:autoSpaceDE w:val="0"/>
        <w:autoSpaceDN w:val="0"/>
        <w:adjustRightInd w:val="0"/>
        <w:ind w:left="640" w:hanging="640"/>
        <w:rPr>
          <w:noProof/>
          <w:lang w:val="pt-BR"/>
        </w:rPr>
      </w:pPr>
      <w:r w:rsidRPr="00F37720">
        <w:rPr>
          <w:noProof/>
          <w:lang w:val="pt-BR"/>
        </w:rPr>
        <w:t>[13]</w:t>
      </w:r>
      <w:r w:rsidRPr="00F37720">
        <w:rPr>
          <w:noProof/>
          <w:lang w:val="pt-BR"/>
        </w:rPr>
        <w:tab/>
        <w:t xml:space="preserve">V. I. Madogni, B. Kounouhéwa, A. Akpo, M. Agbomahéna, S. A. Hounkpatin, C. N. Awanou, </w:t>
      </w:r>
      <w:r w:rsidRPr="00F37720">
        <w:rPr>
          <w:i/>
          <w:iCs/>
          <w:noProof/>
          <w:lang w:val="pt-BR"/>
        </w:rPr>
        <w:t>Chem. Phys. Lett.</w:t>
      </w:r>
      <w:r w:rsidRPr="00F37720">
        <w:rPr>
          <w:noProof/>
          <w:lang w:val="pt-BR"/>
        </w:rPr>
        <w:t xml:space="preserve"> </w:t>
      </w:r>
      <w:r w:rsidRPr="00F37720">
        <w:rPr>
          <w:b/>
          <w:bCs/>
          <w:noProof/>
          <w:lang w:val="pt-BR"/>
        </w:rPr>
        <w:t>2015</w:t>
      </w:r>
      <w:r w:rsidRPr="00F37720">
        <w:rPr>
          <w:noProof/>
          <w:lang w:val="pt-BR"/>
        </w:rPr>
        <w:t xml:space="preserve">, </w:t>
      </w:r>
      <w:r w:rsidRPr="00F37720">
        <w:rPr>
          <w:i/>
          <w:iCs/>
          <w:noProof/>
          <w:lang w:val="pt-BR"/>
        </w:rPr>
        <w:t>640</w:t>
      </w:r>
      <w:r w:rsidRPr="00F37720">
        <w:rPr>
          <w:noProof/>
          <w:lang w:val="pt-BR"/>
        </w:rPr>
        <w:t>, 201.</w:t>
      </w:r>
    </w:p>
    <w:p w14:paraId="1FDD0F90" w14:textId="11644270" w:rsidR="00385E9D" w:rsidRPr="00385E9D" w:rsidRDefault="00385E9D" w:rsidP="00385E9D">
      <w:pPr>
        <w:widowControl w:val="0"/>
        <w:autoSpaceDE w:val="0"/>
        <w:autoSpaceDN w:val="0"/>
        <w:adjustRightInd w:val="0"/>
        <w:ind w:left="640" w:hanging="640"/>
        <w:rPr>
          <w:noProof/>
        </w:rPr>
      </w:pPr>
      <w:r w:rsidRPr="00F37720">
        <w:rPr>
          <w:noProof/>
          <w:lang w:val="pt-BR"/>
        </w:rPr>
        <w:t>[14]</w:t>
      </w:r>
      <w:r w:rsidRPr="00F37720">
        <w:rPr>
          <w:noProof/>
          <w:lang w:val="pt-BR"/>
        </w:rPr>
        <w:tab/>
        <w:t>H. Hintz, H.</w:t>
      </w:r>
      <w:r w:rsidR="00D12A6B" w:rsidRPr="00F37720">
        <w:rPr>
          <w:noProof/>
          <w:lang w:val="pt-BR"/>
        </w:rPr>
        <w:t>-J.</w:t>
      </w:r>
      <w:r w:rsidRPr="00F37720">
        <w:rPr>
          <w:noProof/>
          <w:lang w:val="pt-BR"/>
        </w:rPr>
        <w:t xml:space="preserve"> Egelhaaf, L. L</w:t>
      </w:r>
      <w:r w:rsidR="00D12A6B" w:rsidRPr="00F37720">
        <w:rPr>
          <w:noProof/>
          <w:lang w:val="pt-BR"/>
        </w:rPr>
        <w:t>üer</w:t>
      </w:r>
      <w:r w:rsidRPr="00F37720">
        <w:rPr>
          <w:noProof/>
          <w:lang w:val="pt-BR"/>
        </w:rPr>
        <w:t xml:space="preserve">, </w:t>
      </w:r>
      <w:r w:rsidR="00D12A6B" w:rsidRPr="00F37720">
        <w:rPr>
          <w:noProof/>
          <w:lang w:val="pt-BR"/>
        </w:rPr>
        <w:t xml:space="preserve">J. Hauch, </w:t>
      </w:r>
      <w:r w:rsidRPr="00F37720">
        <w:rPr>
          <w:noProof/>
          <w:lang w:val="pt-BR"/>
        </w:rPr>
        <w:t>H. Peisert, T. Chass</w:t>
      </w:r>
      <w:r w:rsidR="00D12A6B" w:rsidRPr="00F37720">
        <w:rPr>
          <w:noProof/>
          <w:lang w:val="pt-BR"/>
        </w:rPr>
        <w:t xml:space="preserve">é, </w:t>
      </w:r>
      <w:r w:rsidR="00D12A6B" w:rsidRPr="00F37720">
        <w:rPr>
          <w:i/>
          <w:noProof/>
          <w:lang w:val="pt-BR"/>
        </w:rPr>
        <w:t xml:space="preserve">Chem. </w:t>
      </w:r>
      <w:r w:rsidR="00D12A6B" w:rsidRPr="00B55F1B">
        <w:rPr>
          <w:i/>
          <w:noProof/>
        </w:rPr>
        <w:t>Mater.</w:t>
      </w:r>
      <w:r w:rsidRPr="00385E9D">
        <w:rPr>
          <w:noProof/>
        </w:rPr>
        <w:t xml:space="preserve">, </w:t>
      </w:r>
      <w:r w:rsidRPr="00385E9D">
        <w:rPr>
          <w:b/>
          <w:bCs/>
          <w:noProof/>
        </w:rPr>
        <w:t>2011</w:t>
      </w:r>
      <w:r w:rsidRPr="00385E9D">
        <w:rPr>
          <w:noProof/>
        </w:rPr>
        <w:t xml:space="preserve">, </w:t>
      </w:r>
      <w:r w:rsidR="00D12A6B" w:rsidRPr="00D12A6B">
        <w:rPr>
          <w:i/>
          <w:noProof/>
        </w:rPr>
        <w:t>23</w:t>
      </w:r>
      <w:r w:rsidR="00D12A6B">
        <w:rPr>
          <w:noProof/>
        </w:rPr>
        <w:t xml:space="preserve">, </w:t>
      </w:r>
      <w:r w:rsidRPr="00385E9D">
        <w:rPr>
          <w:noProof/>
        </w:rPr>
        <w:t>145.</w:t>
      </w:r>
    </w:p>
    <w:p w14:paraId="7EAAC580" w14:textId="77777777" w:rsidR="00385E9D" w:rsidRPr="00385E9D" w:rsidRDefault="00385E9D" w:rsidP="00385E9D">
      <w:pPr>
        <w:widowControl w:val="0"/>
        <w:autoSpaceDE w:val="0"/>
        <w:autoSpaceDN w:val="0"/>
        <w:adjustRightInd w:val="0"/>
        <w:ind w:left="640" w:hanging="640"/>
        <w:rPr>
          <w:noProof/>
        </w:rPr>
      </w:pPr>
      <w:r w:rsidRPr="00385E9D">
        <w:rPr>
          <w:noProof/>
        </w:rPr>
        <w:t>[15]</w:t>
      </w:r>
      <w:r w:rsidRPr="00385E9D">
        <w:rPr>
          <w:noProof/>
        </w:rPr>
        <w:tab/>
        <w:t xml:space="preserve">A. Seemann, H.-J. Egelhaaf, C. J. Brabec, J. A. Hauch, </w:t>
      </w:r>
      <w:r w:rsidRPr="00385E9D">
        <w:rPr>
          <w:i/>
          <w:iCs/>
          <w:noProof/>
        </w:rPr>
        <w:t>Org. Electron.</w:t>
      </w:r>
      <w:r w:rsidRPr="00385E9D">
        <w:rPr>
          <w:noProof/>
        </w:rPr>
        <w:t xml:space="preserve"> </w:t>
      </w:r>
      <w:r w:rsidRPr="00385E9D">
        <w:rPr>
          <w:b/>
          <w:bCs/>
          <w:noProof/>
        </w:rPr>
        <w:t>2009</w:t>
      </w:r>
      <w:r w:rsidRPr="00385E9D">
        <w:rPr>
          <w:noProof/>
        </w:rPr>
        <w:t xml:space="preserve">, </w:t>
      </w:r>
      <w:r w:rsidRPr="00385E9D">
        <w:rPr>
          <w:i/>
          <w:iCs/>
          <w:noProof/>
        </w:rPr>
        <w:t>10</w:t>
      </w:r>
      <w:r w:rsidRPr="00385E9D">
        <w:rPr>
          <w:noProof/>
        </w:rPr>
        <w:t>, 1424.</w:t>
      </w:r>
    </w:p>
    <w:p w14:paraId="7867B68F" w14:textId="42A44A93" w:rsidR="00385E9D" w:rsidRPr="00063CDA" w:rsidRDefault="00385E9D" w:rsidP="00385E9D">
      <w:pPr>
        <w:widowControl w:val="0"/>
        <w:autoSpaceDE w:val="0"/>
        <w:autoSpaceDN w:val="0"/>
        <w:adjustRightInd w:val="0"/>
        <w:ind w:left="640" w:hanging="640"/>
        <w:rPr>
          <w:noProof/>
          <w:lang w:val="en-US"/>
        </w:rPr>
      </w:pPr>
      <w:r w:rsidRPr="00385E9D">
        <w:rPr>
          <w:noProof/>
        </w:rPr>
        <w:t>[16]</w:t>
      </w:r>
      <w:r w:rsidRPr="00385E9D">
        <w:rPr>
          <w:noProof/>
        </w:rPr>
        <w:tab/>
        <w:t>A. Seemann, T. Sauermann, C. Lungenschmied, O. Armbruster, S. Bauer, H.</w:t>
      </w:r>
      <w:r w:rsidR="00D12A6B">
        <w:rPr>
          <w:noProof/>
        </w:rPr>
        <w:t>-J.</w:t>
      </w:r>
      <w:r w:rsidRPr="00385E9D">
        <w:rPr>
          <w:noProof/>
        </w:rPr>
        <w:t xml:space="preserve"> Egelhaaf, J. Hauch, </w:t>
      </w:r>
      <w:r w:rsidRPr="00385E9D">
        <w:rPr>
          <w:i/>
          <w:iCs/>
          <w:noProof/>
        </w:rPr>
        <w:t xml:space="preserve">Sol. </w:t>
      </w:r>
      <w:r w:rsidRPr="00063CDA">
        <w:rPr>
          <w:i/>
          <w:iCs/>
          <w:noProof/>
          <w:lang w:val="en-US"/>
        </w:rPr>
        <w:t>Energy</w:t>
      </w:r>
      <w:r w:rsidRPr="00063CDA">
        <w:rPr>
          <w:noProof/>
          <w:lang w:val="en-US"/>
        </w:rPr>
        <w:t xml:space="preserve"> </w:t>
      </w:r>
      <w:r w:rsidRPr="00063CDA">
        <w:rPr>
          <w:b/>
          <w:bCs/>
          <w:noProof/>
          <w:lang w:val="en-US"/>
        </w:rPr>
        <w:t>2011</w:t>
      </w:r>
      <w:r w:rsidRPr="00063CDA">
        <w:rPr>
          <w:noProof/>
          <w:lang w:val="en-US"/>
        </w:rPr>
        <w:t xml:space="preserve">, </w:t>
      </w:r>
      <w:r w:rsidRPr="00063CDA">
        <w:rPr>
          <w:i/>
          <w:iCs/>
          <w:noProof/>
          <w:lang w:val="en-US"/>
        </w:rPr>
        <w:t>85</w:t>
      </w:r>
      <w:r w:rsidRPr="00063CDA">
        <w:rPr>
          <w:noProof/>
          <w:lang w:val="en-US"/>
        </w:rPr>
        <w:t>, 1238.</w:t>
      </w:r>
    </w:p>
    <w:p w14:paraId="3DD37DEA" w14:textId="0DEC5E16" w:rsidR="00385E9D" w:rsidRPr="00063CDA" w:rsidRDefault="00385E9D" w:rsidP="00385E9D">
      <w:pPr>
        <w:widowControl w:val="0"/>
        <w:autoSpaceDE w:val="0"/>
        <w:autoSpaceDN w:val="0"/>
        <w:adjustRightInd w:val="0"/>
        <w:ind w:left="640" w:hanging="640"/>
        <w:rPr>
          <w:noProof/>
          <w:lang w:val="en-US"/>
        </w:rPr>
      </w:pPr>
      <w:r w:rsidRPr="00063CDA">
        <w:rPr>
          <w:noProof/>
          <w:lang w:val="en-US"/>
        </w:rPr>
        <w:t>[17]</w:t>
      </w:r>
      <w:r w:rsidRPr="00063CDA">
        <w:rPr>
          <w:noProof/>
          <w:lang w:val="en-US"/>
        </w:rPr>
        <w:tab/>
        <w:t xml:space="preserve">N. Grossiord, J. M. Kroon, R. Andriessen, P. W. M. Blom, </w:t>
      </w:r>
      <w:r w:rsidRPr="00063CDA">
        <w:rPr>
          <w:i/>
          <w:iCs/>
          <w:noProof/>
          <w:lang w:val="en-US"/>
        </w:rPr>
        <w:t xml:space="preserve">Org. Electron. </w:t>
      </w:r>
      <w:r w:rsidR="00B55F1B" w:rsidRPr="00063CDA">
        <w:rPr>
          <w:i/>
          <w:iCs/>
          <w:noProof/>
          <w:lang w:val="en-US"/>
        </w:rPr>
        <w:t>P</w:t>
      </w:r>
      <w:r w:rsidRPr="00063CDA">
        <w:rPr>
          <w:i/>
          <w:iCs/>
          <w:noProof/>
          <w:lang w:val="en-US"/>
        </w:rPr>
        <w:t>hysics, Mater. Appl.</w:t>
      </w:r>
      <w:r w:rsidRPr="00063CDA">
        <w:rPr>
          <w:noProof/>
          <w:lang w:val="en-US"/>
        </w:rPr>
        <w:t xml:space="preserve"> </w:t>
      </w:r>
      <w:r w:rsidRPr="00063CDA">
        <w:rPr>
          <w:b/>
          <w:bCs/>
          <w:noProof/>
          <w:lang w:val="en-US"/>
        </w:rPr>
        <w:t>2012</w:t>
      </w:r>
      <w:r w:rsidRPr="00063CDA">
        <w:rPr>
          <w:noProof/>
          <w:lang w:val="en-US"/>
        </w:rPr>
        <w:t xml:space="preserve">, </w:t>
      </w:r>
      <w:r w:rsidRPr="00063CDA">
        <w:rPr>
          <w:i/>
          <w:iCs/>
          <w:noProof/>
          <w:lang w:val="en-US"/>
        </w:rPr>
        <w:t>13</w:t>
      </w:r>
      <w:r w:rsidRPr="00063CDA">
        <w:rPr>
          <w:noProof/>
          <w:lang w:val="en-US"/>
        </w:rPr>
        <w:t>, 432.</w:t>
      </w:r>
    </w:p>
    <w:p w14:paraId="75925E7C" w14:textId="77777777" w:rsidR="00385E9D" w:rsidRPr="009F661C" w:rsidRDefault="00385E9D" w:rsidP="00385E9D">
      <w:pPr>
        <w:widowControl w:val="0"/>
        <w:autoSpaceDE w:val="0"/>
        <w:autoSpaceDN w:val="0"/>
        <w:adjustRightInd w:val="0"/>
        <w:ind w:left="640" w:hanging="640"/>
        <w:rPr>
          <w:noProof/>
        </w:rPr>
      </w:pPr>
      <w:r w:rsidRPr="00063CDA">
        <w:rPr>
          <w:noProof/>
          <w:lang w:val="en-US"/>
        </w:rPr>
        <w:t>[18]</w:t>
      </w:r>
      <w:r w:rsidRPr="00063CDA">
        <w:rPr>
          <w:noProof/>
          <w:lang w:val="en-US"/>
        </w:rPr>
        <w:tab/>
        <w:t xml:space="preserve">B. Pajarito, M. Kubouchi, S. Aoki, T. Sakai, </w:t>
      </w:r>
      <w:r w:rsidRPr="00063CDA">
        <w:rPr>
          <w:i/>
          <w:iCs/>
          <w:noProof/>
          <w:lang w:val="en-US"/>
        </w:rPr>
        <w:t xml:space="preserve">18th Int. </w:t>
      </w:r>
      <w:r w:rsidRPr="009F661C">
        <w:rPr>
          <w:i/>
          <w:iCs/>
          <w:noProof/>
        </w:rPr>
        <w:t>Conf. Compos. Mater.</w:t>
      </w:r>
      <w:r w:rsidRPr="009F661C">
        <w:rPr>
          <w:noProof/>
        </w:rPr>
        <w:t xml:space="preserve"> </w:t>
      </w:r>
      <w:r w:rsidRPr="009F661C">
        <w:rPr>
          <w:b/>
          <w:bCs/>
          <w:noProof/>
        </w:rPr>
        <w:t>2011</w:t>
      </w:r>
      <w:r w:rsidRPr="009F661C">
        <w:rPr>
          <w:noProof/>
        </w:rPr>
        <w:t>, 1.</w:t>
      </w:r>
    </w:p>
    <w:p w14:paraId="0B3FAB25" w14:textId="047CA251" w:rsidR="00385E9D" w:rsidRPr="00063CDA" w:rsidRDefault="00D12A6B" w:rsidP="00385E9D">
      <w:pPr>
        <w:widowControl w:val="0"/>
        <w:autoSpaceDE w:val="0"/>
        <w:autoSpaceDN w:val="0"/>
        <w:adjustRightInd w:val="0"/>
        <w:ind w:left="640" w:hanging="640"/>
        <w:rPr>
          <w:noProof/>
          <w:lang w:val="en-US"/>
        </w:rPr>
      </w:pPr>
      <w:r w:rsidRPr="00D12A6B">
        <w:rPr>
          <w:noProof/>
        </w:rPr>
        <w:t>[19]</w:t>
      </w:r>
      <w:r w:rsidRPr="00D12A6B">
        <w:rPr>
          <w:noProof/>
        </w:rPr>
        <w:tab/>
        <w:t>S. Karuthedath,</w:t>
      </w:r>
      <w:r w:rsidRPr="00F37720">
        <w:rPr>
          <w:color w:val="000000"/>
        </w:rPr>
        <w:t xml:space="preserve"> T. Sauermann, H.-J. Egelhaaf, R. Wannemacher, C.J. Brabec, L. Lüer, </w:t>
      </w:r>
      <w:r w:rsidRPr="00F37720">
        <w:rPr>
          <w:i/>
        </w:rPr>
        <w:t xml:space="preserve">J. Mater. </w:t>
      </w:r>
      <w:r w:rsidRPr="00063CDA">
        <w:rPr>
          <w:i/>
          <w:lang w:val="en-US"/>
        </w:rPr>
        <w:t xml:space="preserve">Chem. A, </w:t>
      </w:r>
      <w:r w:rsidRPr="00063CDA">
        <w:rPr>
          <w:b/>
          <w:lang w:val="en-US"/>
        </w:rPr>
        <w:t>2015</w:t>
      </w:r>
      <w:r w:rsidRPr="00063CDA">
        <w:rPr>
          <w:i/>
          <w:lang w:val="en-US"/>
        </w:rPr>
        <w:t>,</w:t>
      </w:r>
      <w:r w:rsidRPr="00063CDA">
        <w:rPr>
          <w:lang w:val="en-US"/>
        </w:rPr>
        <w:t xml:space="preserve"> </w:t>
      </w:r>
      <w:r w:rsidRPr="00063CDA">
        <w:rPr>
          <w:i/>
          <w:lang w:val="en-US"/>
        </w:rPr>
        <w:t>3</w:t>
      </w:r>
      <w:r w:rsidRPr="00063CDA">
        <w:rPr>
          <w:b/>
          <w:lang w:val="en-US"/>
        </w:rPr>
        <w:t xml:space="preserve">, </w:t>
      </w:r>
      <w:r w:rsidRPr="00063CDA">
        <w:rPr>
          <w:lang w:val="en-US"/>
        </w:rPr>
        <w:t>3399.</w:t>
      </w:r>
    </w:p>
    <w:p w14:paraId="249553BB" w14:textId="77777777" w:rsidR="00385E9D" w:rsidRPr="00063CDA" w:rsidRDefault="00385E9D" w:rsidP="00385E9D">
      <w:pPr>
        <w:widowControl w:val="0"/>
        <w:autoSpaceDE w:val="0"/>
        <w:autoSpaceDN w:val="0"/>
        <w:adjustRightInd w:val="0"/>
        <w:ind w:left="640" w:hanging="640"/>
        <w:rPr>
          <w:noProof/>
          <w:lang w:val="en-US"/>
        </w:rPr>
      </w:pPr>
      <w:r w:rsidRPr="00063CDA">
        <w:rPr>
          <w:noProof/>
          <w:lang w:val="en-US"/>
        </w:rPr>
        <w:t>[20]</w:t>
      </w:r>
      <w:r w:rsidRPr="00063CDA">
        <w:rPr>
          <w:noProof/>
          <w:lang w:val="en-US"/>
        </w:rPr>
        <w:tab/>
        <w:t xml:space="preserve">J. A. Hauch, P. Schilinsky, S. A. Choulis, S. Rajoelson, C. J. Brabec, </w:t>
      </w:r>
      <w:r w:rsidRPr="00063CDA">
        <w:rPr>
          <w:i/>
          <w:iCs/>
          <w:noProof/>
          <w:lang w:val="en-US"/>
        </w:rPr>
        <w:t>Appl. Phys. Lett.</w:t>
      </w:r>
      <w:r w:rsidRPr="00063CDA">
        <w:rPr>
          <w:noProof/>
          <w:lang w:val="en-US"/>
        </w:rPr>
        <w:t xml:space="preserve"> </w:t>
      </w:r>
      <w:r w:rsidRPr="00063CDA">
        <w:rPr>
          <w:b/>
          <w:bCs/>
          <w:noProof/>
          <w:lang w:val="en-US"/>
        </w:rPr>
        <w:t>2008</w:t>
      </w:r>
      <w:r w:rsidRPr="00063CDA">
        <w:rPr>
          <w:noProof/>
          <w:lang w:val="en-US"/>
        </w:rPr>
        <w:t xml:space="preserve">, </w:t>
      </w:r>
      <w:r w:rsidRPr="00063CDA">
        <w:rPr>
          <w:i/>
          <w:iCs/>
          <w:noProof/>
          <w:lang w:val="en-US"/>
        </w:rPr>
        <w:t>93</w:t>
      </w:r>
      <w:r w:rsidRPr="00063CDA">
        <w:rPr>
          <w:noProof/>
          <w:lang w:val="en-US"/>
        </w:rPr>
        <w:t>, 10.</w:t>
      </w:r>
    </w:p>
    <w:p w14:paraId="0FB9E3A2" w14:textId="77777777" w:rsidR="00385E9D" w:rsidRPr="00385E9D" w:rsidRDefault="00385E9D" w:rsidP="00385E9D">
      <w:pPr>
        <w:widowControl w:val="0"/>
        <w:autoSpaceDE w:val="0"/>
        <w:autoSpaceDN w:val="0"/>
        <w:adjustRightInd w:val="0"/>
        <w:ind w:left="640" w:hanging="640"/>
        <w:rPr>
          <w:noProof/>
        </w:rPr>
      </w:pPr>
      <w:r w:rsidRPr="00063CDA">
        <w:rPr>
          <w:noProof/>
          <w:lang w:val="en-US"/>
        </w:rPr>
        <w:t>[21]</w:t>
      </w:r>
      <w:r w:rsidRPr="00063CDA">
        <w:rPr>
          <w:noProof/>
          <w:lang w:val="en-US"/>
        </w:rPr>
        <w:tab/>
        <w:t xml:space="preserve">J. Adams, M. Salvador, L. Lucera, S. Langner, G. D. Spyropoulos, F. W. Fecher, M. M. Voigt, S. A. Dowland, A. Osvet, H.-J. Egelhaaf, C. J. Brabec, </w:t>
      </w:r>
      <w:r w:rsidRPr="00063CDA">
        <w:rPr>
          <w:i/>
          <w:iCs/>
          <w:noProof/>
          <w:lang w:val="en-US"/>
        </w:rPr>
        <w:t xml:space="preserve">Adv. </w:t>
      </w:r>
      <w:r w:rsidRPr="00385E9D">
        <w:rPr>
          <w:i/>
          <w:iCs/>
          <w:noProof/>
        </w:rPr>
        <w:t>Energy Mater.</w:t>
      </w:r>
      <w:r w:rsidRPr="00385E9D">
        <w:rPr>
          <w:noProof/>
        </w:rPr>
        <w:t xml:space="preserve"> </w:t>
      </w:r>
      <w:r w:rsidRPr="00385E9D">
        <w:rPr>
          <w:b/>
          <w:bCs/>
          <w:noProof/>
        </w:rPr>
        <w:t>2015</w:t>
      </w:r>
      <w:r w:rsidRPr="00385E9D">
        <w:rPr>
          <w:noProof/>
        </w:rPr>
        <w:t xml:space="preserve">, </w:t>
      </w:r>
      <w:r w:rsidRPr="00385E9D">
        <w:rPr>
          <w:i/>
          <w:iCs/>
          <w:noProof/>
        </w:rPr>
        <w:t>5</w:t>
      </w:r>
      <w:r w:rsidRPr="00385E9D">
        <w:rPr>
          <w:noProof/>
        </w:rPr>
        <w:t>, 1501065.</w:t>
      </w:r>
    </w:p>
    <w:p w14:paraId="695E8841" w14:textId="77777777" w:rsidR="00385E9D" w:rsidRPr="00385E9D" w:rsidRDefault="00385E9D" w:rsidP="00385E9D">
      <w:pPr>
        <w:widowControl w:val="0"/>
        <w:autoSpaceDE w:val="0"/>
        <w:autoSpaceDN w:val="0"/>
        <w:adjustRightInd w:val="0"/>
        <w:ind w:left="640" w:hanging="640"/>
        <w:rPr>
          <w:noProof/>
        </w:rPr>
      </w:pPr>
      <w:r w:rsidRPr="00385E9D">
        <w:rPr>
          <w:noProof/>
        </w:rPr>
        <w:t>[22]</w:t>
      </w:r>
      <w:r w:rsidRPr="00385E9D">
        <w:rPr>
          <w:noProof/>
        </w:rPr>
        <w:tab/>
        <w:t xml:space="preserve">J. Hepp, F. Machui, H.-J. Egelhaaf, C. J. Brabec, A. Vetter, </w:t>
      </w:r>
      <w:r w:rsidRPr="00385E9D">
        <w:rPr>
          <w:i/>
          <w:iCs/>
          <w:noProof/>
        </w:rPr>
        <w:t>Energy Sci. Eng.</w:t>
      </w:r>
      <w:r w:rsidRPr="00385E9D">
        <w:rPr>
          <w:noProof/>
        </w:rPr>
        <w:t xml:space="preserve"> </w:t>
      </w:r>
      <w:r w:rsidRPr="00385E9D">
        <w:rPr>
          <w:b/>
          <w:bCs/>
          <w:noProof/>
        </w:rPr>
        <w:t>2016</w:t>
      </w:r>
      <w:r w:rsidRPr="00385E9D">
        <w:rPr>
          <w:noProof/>
        </w:rPr>
        <w:t xml:space="preserve">, </w:t>
      </w:r>
      <w:r w:rsidRPr="00385E9D">
        <w:rPr>
          <w:i/>
          <w:iCs/>
          <w:noProof/>
        </w:rPr>
        <w:t>4</w:t>
      </w:r>
      <w:r w:rsidRPr="00385E9D">
        <w:rPr>
          <w:noProof/>
        </w:rPr>
        <w:t xml:space="preserve">, </w:t>
      </w:r>
      <w:r w:rsidRPr="00385E9D">
        <w:rPr>
          <w:noProof/>
        </w:rPr>
        <w:lastRenderedPageBreak/>
        <w:t>363.</w:t>
      </w:r>
    </w:p>
    <w:p w14:paraId="6A9E0D9D" w14:textId="77777777" w:rsidR="00385E9D" w:rsidRPr="00385E9D" w:rsidRDefault="00385E9D" w:rsidP="00385E9D">
      <w:pPr>
        <w:widowControl w:val="0"/>
        <w:autoSpaceDE w:val="0"/>
        <w:autoSpaceDN w:val="0"/>
        <w:adjustRightInd w:val="0"/>
        <w:ind w:left="640" w:hanging="640"/>
        <w:rPr>
          <w:noProof/>
        </w:rPr>
      </w:pPr>
      <w:r w:rsidRPr="00385E9D">
        <w:rPr>
          <w:noProof/>
        </w:rPr>
        <w:t>[23]</w:t>
      </w:r>
      <w:r w:rsidRPr="00385E9D">
        <w:rPr>
          <w:noProof/>
        </w:rPr>
        <w:tab/>
        <w:t xml:space="preserve">I. A. Channa, A. Distler, M. Zaiser, C. J. Brabec, H. Egelhaaf, </w:t>
      </w:r>
      <w:r w:rsidRPr="00385E9D">
        <w:rPr>
          <w:i/>
          <w:iCs/>
          <w:noProof/>
        </w:rPr>
        <w:t>Adv. Energy Mater.</w:t>
      </w:r>
      <w:r w:rsidRPr="00385E9D">
        <w:rPr>
          <w:noProof/>
        </w:rPr>
        <w:t xml:space="preserve"> </w:t>
      </w:r>
      <w:r w:rsidRPr="00385E9D">
        <w:rPr>
          <w:b/>
          <w:bCs/>
          <w:noProof/>
        </w:rPr>
        <w:t>2019</w:t>
      </w:r>
      <w:r w:rsidRPr="00385E9D">
        <w:rPr>
          <w:noProof/>
        </w:rPr>
        <w:t xml:space="preserve">, </w:t>
      </w:r>
      <w:r w:rsidRPr="00385E9D">
        <w:rPr>
          <w:i/>
          <w:iCs/>
          <w:noProof/>
        </w:rPr>
        <w:t>1900598</w:t>
      </w:r>
      <w:r w:rsidRPr="00385E9D">
        <w:rPr>
          <w:noProof/>
        </w:rPr>
        <w:t>, 1900598.</w:t>
      </w:r>
    </w:p>
    <w:p w14:paraId="4C7D1E5F" w14:textId="77777777" w:rsidR="00385E9D" w:rsidRPr="00385E9D" w:rsidRDefault="00385E9D" w:rsidP="00385E9D">
      <w:pPr>
        <w:widowControl w:val="0"/>
        <w:autoSpaceDE w:val="0"/>
        <w:autoSpaceDN w:val="0"/>
        <w:adjustRightInd w:val="0"/>
        <w:ind w:left="640" w:hanging="640"/>
        <w:rPr>
          <w:noProof/>
        </w:rPr>
      </w:pPr>
      <w:r w:rsidRPr="00385E9D">
        <w:rPr>
          <w:noProof/>
        </w:rPr>
        <w:t>[24]</w:t>
      </w:r>
      <w:r w:rsidRPr="00385E9D">
        <w:rPr>
          <w:noProof/>
        </w:rPr>
        <w:tab/>
        <w:t xml:space="preserve">I. A. Channa, Development of Solution Processed Thin Film Barriers for Encapsulating Thin Film Electronics Entwicklung von Lösungsprozessierten Dünnschichtbarrieren Für Die Verpackung von Dünnschichtelektronik, Friedrich Alexander University of Erlangen Nuremberg, </w:t>
      </w:r>
      <w:r w:rsidRPr="00385E9D">
        <w:rPr>
          <w:b/>
          <w:bCs/>
          <w:noProof/>
        </w:rPr>
        <w:t>2019</w:t>
      </w:r>
      <w:r w:rsidRPr="00385E9D">
        <w:rPr>
          <w:noProof/>
        </w:rPr>
        <w:t>.</w:t>
      </w:r>
    </w:p>
    <w:p w14:paraId="7702F049" w14:textId="3108DB83" w:rsidR="00385E9D" w:rsidRPr="00D12A6B" w:rsidRDefault="00385E9D" w:rsidP="00385E9D">
      <w:pPr>
        <w:widowControl w:val="0"/>
        <w:autoSpaceDE w:val="0"/>
        <w:autoSpaceDN w:val="0"/>
        <w:adjustRightInd w:val="0"/>
        <w:ind w:left="640" w:hanging="640"/>
        <w:rPr>
          <w:noProof/>
          <w:lang w:val="en-US"/>
        </w:rPr>
      </w:pPr>
      <w:r w:rsidRPr="00F37720">
        <w:rPr>
          <w:noProof/>
          <w:lang w:val="sv-SE"/>
        </w:rPr>
        <w:t>[25]</w:t>
      </w:r>
      <w:r w:rsidRPr="00F37720">
        <w:rPr>
          <w:noProof/>
          <w:lang w:val="sv-SE"/>
        </w:rPr>
        <w:tab/>
        <w:t>I. A. Channa, A. Distler, H.</w:t>
      </w:r>
      <w:r w:rsidR="00D12A6B" w:rsidRPr="00F37720">
        <w:rPr>
          <w:noProof/>
          <w:lang w:val="sv-SE"/>
        </w:rPr>
        <w:t>-J.</w:t>
      </w:r>
      <w:r w:rsidRPr="00F37720">
        <w:rPr>
          <w:noProof/>
          <w:lang w:val="sv-SE"/>
        </w:rPr>
        <w:t xml:space="preserve"> Egelhaaf, C. J. Brabec, in </w:t>
      </w:r>
      <w:r w:rsidRPr="00F37720">
        <w:rPr>
          <w:i/>
          <w:iCs/>
          <w:noProof/>
          <w:lang w:val="sv-SE"/>
        </w:rPr>
        <w:t xml:space="preserve">Org. </w:t>
      </w:r>
      <w:r w:rsidRPr="00D12A6B">
        <w:rPr>
          <w:i/>
          <w:iCs/>
          <w:noProof/>
          <w:lang w:val="en-US"/>
        </w:rPr>
        <w:t>Flex. Electron. Fundam. Devices, Appl.</w:t>
      </w:r>
      <w:r w:rsidRPr="00D12A6B">
        <w:rPr>
          <w:noProof/>
          <w:lang w:val="en-US"/>
        </w:rPr>
        <w:t xml:space="preserve"> (Eds.: P. Cosseddu, M. Caironi), Woodhead Publishing, </w:t>
      </w:r>
      <w:r w:rsidRPr="00D12A6B">
        <w:rPr>
          <w:b/>
          <w:bCs/>
          <w:noProof/>
          <w:lang w:val="en-US"/>
        </w:rPr>
        <w:t>2020</w:t>
      </w:r>
      <w:r w:rsidRPr="00D12A6B">
        <w:rPr>
          <w:noProof/>
          <w:lang w:val="en-US"/>
        </w:rPr>
        <w:t>.</w:t>
      </w:r>
    </w:p>
    <w:p w14:paraId="46C90F30" w14:textId="77777777" w:rsidR="00385E9D" w:rsidRPr="00F37720" w:rsidRDefault="00385E9D" w:rsidP="00385E9D">
      <w:pPr>
        <w:widowControl w:val="0"/>
        <w:autoSpaceDE w:val="0"/>
        <w:autoSpaceDN w:val="0"/>
        <w:adjustRightInd w:val="0"/>
        <w:ind w:left="640" w:hanging="640"/>
        <w:rPr>
          <w:noProof/>
          <w:lang w:val="fr-FR"/>
        </w:rPr>
      </w:pPr>
      <w:r w:rsidRPr="00F37720">
        <w:rPr>
          <w:noProof/>
          <w:lang w:val="fr-FR"/>
        </w:rPr>
        <w:t>[26]</w:t>
      </w:r>
      <w:r w:rsidRPr="00F37720">
        <w:rPr>
          <w:noProof/>
          <w:lang w:val="fr-FR"/>
        </w:rPr>
        <w:tab/>
        <w:t xml:space="preserve">C. Lu, Y.-W. Mai, </w:t>
      </w:r>
      <w:r w:rsidRPr="00F37720">
        <w:rPr>
          <w:i/>
          <w:iCs/>
          <w:noProof/>
          <w:lang w:val="fr-FR"/>
        </w:rPr>
        <w:t>Phys. Rev. Lett.</w:t>
      </w:r>
      <w:r w:rsidRPr="00F37720">
        <w:rPr>
          <w:noProof/>
          <w:lang w:val="fr-FR"/>
        </w:rPr>
        <w:t xml:space="preserve"> </w:t>
      </w:r>
      <w:r w:rsidRPr="00F37720">
        <w:rPr>
          <w:b/>
          <w:bCs/>
          <w:noProof/>
          <w:lang w:val="fr-FR"/>
        </w:rPr>
        <w:t>2005</w:t>
      </w:r>
      <w:r w:rsidRPr="00F37720">
        <w:rPr>
          <w:noProof/>
          <w:lang w:val="fr-FR"/>
        </w:rPr>
        <w:t xml:space="preserve">, </w:t>
      </w:r>
      <w:r w:rsidRPr="00F37720">
        <w:rPr>
          <w:i/>
          <w:iCs/>
          <w:noProof/>
          <w:lang w:val="fr-FR"/>
        </w:rPr>
        <w:t>95</w:t>
      </w:r>
      <w:r w:rsidRPr="00F37720">
        <w:rPr>
          <w:noProof/>
          <w:lang w:val="fr-FR"/>
        </w:rPr>
        <w:t>, DOI 10.1103/PhysRevLett.95.088303.</w:t>
      </w:r>
    </w:p>
    <w:p w14:paraId="2A588938" w14:textId="77777777" w:rsidR="00385E9D" w:rsidRPr="00F37720" w:rsidRDefault="00385E9D" w:rsidP="00385E9D">
      <w:pPr>
        <w:widowControl w:val="0"/>
        <w:autoSpaceDE w:val="0"/>
        <w:autoSpaceDN w:val="0"/>
        <w:adjustRightInd w:val="0"/>
        <w:ind w:left="640" w:hanging="640"/>
        <w:rPr>
          <w:noProof/>
          <w:lang w:val="fr-FR"/>
        </w:rPr>
      </w:pPr>
      <w:r w:rsidRPr="00F37720">
        <w:rPr>
          <w:noProof/>
          <w:lang w:val="fr-FR"/>
        </w:rPr>
        <w:t>[27]</w:t>
      </w:r>
      <w:r w:rsidRPr="00F37720">
        <w:rPr>
          <w:noProof/>
          <w:lang w:val="fr-FR"/>
        </w:rPr>
        <w:tab/>
        <w:t xml:space="preserve">E. S. Tsurko, P. Feicht, C. Habel, T. Schilling, M. Daab, S. Rosenfeldt, J. Breu, </w:t>
      </w:r>
      <w:r w:rsidRPr="00F37720">
        <w:rPr>
          <w:i/>
          <w:iCs/>
          <w:noProof/>
          <w:lang w:val="fr-FR"/>
        </w:rPr>
        <w:t>J. Memb. Sci.</w:t>
      </w:r>
      <w:r w:rsidRPr="00F37720">
        <w:rPr>
          <w:noProof/>
          <w:lang w:val="fr-FR"/>
        </w:rPr>
        <w:t xml:space="preserve"> </w:t>
      </w:r>
      <w:r w:rsidRPr="00F37720">
        <w:rPr>
          <w:b/>
          <w:bCs/>
          <w:noProof/>
          <w:lang w:val="fr-FR"/>
        </w:rPr>
        <w:t>2017</w:t>
      </w:r>
      <w:r w:rsidRPr="00F37720">
        <w:rPr>
          <w:noProof/>
          <w:lang w:val="fr-FR"/>
        </w:rPr>
        <w:t xml:space="preserve">, </w:t>
      </w:r>
      <w:r w:rsidRPr="00F37720">
        <w:rPr>
          <w:i/>
          <w:iCs/>
          <w:noProof/>
          <w:lang w:val="fr-FR"/>
        </w:rPr>
        <w:t>540</w:t>
      </w:r>
      <w:r w:rsidRPr="00F37720">
        <w:rPr>
          <w:noProof/>
          <w:lang w:val="fr-FR"/>
        </w:rPr>
        <w:t>, 212.</w:t>
      </w:r>
    </w:p>
    <w:p w14:paraId="2194E896" w14:textId="77777777" w:rsidR="00385E9D" w:rsidRPr="00F37720" w:rsidRDefault="00385E9D" w:rsidP="00385E9D">
      <w:pPr>
        <w:widowControl w:val="0"/>
        <w:autoSpaceDE w:val="0"/>
        <w:autoSpaceDN w:val="0"/>
        <w:adjustRightInd w:val="0"/>
        <w:ind w:left="640" w:hanging="640"/>
        <w:rPr>
          <w:noProof/>
          <w:lang w:val="fr-FR"/>
        </w:rPr>
      </w:pPr>
      <w:r w:rsidRPr="00F37720">
        <w:rPr>
          <w:noProof/>
          <w:lang w:val="fr-FR"/>
        </w:rPr>
        <w:t>[28]</w:t>
      </w:r>
      <w:r w:rsidRPr="00F37720">
        <w:rPr>
          <w:noProof/>
          <w:lang w:val="fr-FR"/>
        </w:rPr>
        <w:tab/>
        <w:t xml:space="preserve">M. Stöter, D. A. Kunz, M. Schmidt, D. Hirsemann, H. Kalo, B. Putz, J. Senker, J. Breu, </w:t>
      </w:r>
      <w:r w:rsidRPr="00F37720">
        <w:rPr>
          <w:i/>
          <w:iCs/>
          <w:noProof/>
          <w:lang w:val="fr-FR"/>
        </w:rPr>
        <w:t>Langmuir</w:t>
      </w:r>
      <w:r w:rsidRPr="00F37720">
        <w:rPr>
          <w:noProof/>
          <w:lang w:val="fr-FR"/>
        </w:rPr>
        <w:t xml:space="preserve"> </w:t>
      </w:r>
      <w:r w:rsidRPr="00F37720">
        <w:rPr>
          <w:b/>
          <w:bCs/>
          <w:noProof/>
          <w:lang w:val="fr-FR"/>
        </w:rPr>
        <w:t>2013</w:t>
      </w:r>
      <w:r w:rsidRPr="00F37720">
        <w:rPr>
          <w:noProof/>
          <w:lang w:val="fr-FR"/>
        </w:rPr>
        <w:t xml:space="preserve">, </w:t>
      </w:r>
      <w:r w:rsidRPr="00F37720">
        <w:rPr>
          <w:i/>
          <w:iCs/>
          <w:noProof/>
          <w:lang w:val="fr-FR"/>
        </w:rPr>
        <w:t>29</w:t>
      </w:r>
      <w:r w:rsidRPr="00F37720">
        <w:rPr>
          <w:noProof/>
          <w:lang w:val="fr-FR"/>
        </w:rPr>
        <w:t>, 1280.</w:t>
      </w:r>
    </w:p>
    <w:p w14:paraId="68AB81A8" w14:textId="77777777" w:rsidR="00385E9D" w:rsidRPr="00F37720" w:rsidRDefault="00385E9D" w:rsidP="00385E9D">
      <w:pPr>
        <w:widowControl w:val="0"/>
        <w:autoSpaceDE w:val="0"/>
        <w:autoSpaceDN w:val="0"/>
        <w:adjustRightInd w:val="0"/>
        <w:ind w:left="640" w:hanging="640"/>
        <w:rPr>
          <w:noProof/>
          <w:lang w:val="fr-FR"/>
        </w:rPr>
      </w:pPr>
      <w:r w:rsidRPr="00F37720">
        <w:rPr>
          <w:noProof/>
          <w:lang w:val="fr-FR"/>
        </w:rPr>
        <w:t>[29]</w:t>
      </w:r>
      <w:r w:rsidRPr="00F37720">
        <w:rPr>
          <w:noProof/>
          <w:lang w:val="fr-FR"/>
        </w:rPr>
        <w:tab/>
        <w:t xml:space="preserve">J. Gaume, C. Taviot-Gueho, S. Cros, A. Rivaton, S. Thérias, J. L. Gardette, </w:t>
      </w:r>
      <w:r w:rsidRPr="00F37720">
        <w:rPr>
          <w:i/>
          <w:iCs/>
          <w:noProof/>
          <w:lang w:val="fr-FR"/>
        </w:rPr>
        <w:t>Sol. Energy Mater. Sol. Cells</w:t>
      </w:r>
      <w:r w:rsidRPr="00F37720">
        <w:rPr>
          <w:noProof/>
          <w:lang w:val="fr-FR"/>
        </w:rPr>
        <w:t xml:space="preserve"> </w:t>
      </w:r>
      <w:r w:rsidRPr="00F37720">
        <w:rPr>
          <w:b/>
          <w:bCs/>
          <w:noProof/>
          <w:lang w:val="fr-FR"/>
        </w:rPr>
        <w:t>2012</w:t>
      </w:r>
      <w:r w:rsidRPr="00F37720">
        <w:rPr>
          <w:noProof/>
          <w:lang w:val="fr-FR"/>
        </w:rPr>
        <w:t xml:space="preserve">, </w:t>
      </w:r>
      <w:r w:rsidRPr="00F37720">
        <w:rPr>
          <w:i/>
          <w:iCs/>
          <w:noProof/>
          <w:lang w:val="fr-FR"/>
        </w:rPr>
        <w:t>99</w:t>
      </w:r>
      <w:r w:rsidRPr="00F37720">
        <w:rPr>
          <w:noProof/>
          <w:lang w:val="fr-FR"/>
        </w:rPr>
        <w:t>, 240.</w:t>
      </w:r>
    </w:p>
    <w:p w14:paraId="1699E898" w14:textId="77777777" w:rsidR="00385E9D" w:rsidRPr="00F37720" w:rsidRDefault="00385E9D" w:rsidP="00385E9D">
      <w:pPr>
        <w:widowControl w:val="0"/>
        <w:autoSpaceDE w:val="0"/>
        <w:autoSpaceDN w:val="0"/>
        <w:adjustRightInd w:val="0"/>
        <w:ind w:left="640" w:hanging="640"/>
        <w:rPr>
          <w:noProof/>
          <w:lang w:val="fr-FR"/>
        </w:rPr>
      </w:pPr>
      <w:r w:rsidRPr="00F37720">
        <w:rPr>
          <w:noProof/>
          <w:lang w:val="fr-FR"/>
        </w:rPr>
        <w:t>[30]</w:t>
      </w:r>
      <w:r w:rsidRPr="00F37720">
        <w:rPr>
          <w:noProof/>
          <w:lang w:val="fr-FR"/>
        </w:rPr>
        <w:tab/>
        <w:t xml:space="preserve">B. Scharfe, S. Lehmann, T. Gerdes, D. Brüggemann, </w:t>
      </w:r>
      <w:r w:rsidRPr="00F37720">
        <w:rPr>
          <w:i/>
          <w:iCs/>
          <w:noProof/>
          <w:lang w:val="fr-FR"/>
        </w:rPr>
        <w:t>J. Compos. Sci.</w:t>
      </w:r>
      <w:r w:rsidRPr="00F37720">
        <w:rPr>
          <w:noProof/>
          <w:lang w:val="fr-FR"/>
        </w:rPr>
        <w:t xml:space="preserve"> </w:t>
      </w:r>
      <w:r w:rsidRPr="00F37720">
        <w:rPr>
          <w:b/>
          <w:bCs/>
          <w:noProof/>
          <w:lang w:val="fr-FR"/>
        </w:rPr>
        <w:t>2019</w:t>
      </w:r>
      <w:r w:rsidRPr="00F37720">
        <w:rPr>
          <w:noProof/>
          <w:lang w:val="fr-FR"/>
        </w:rPr>
        <w:t xml:space="preserve">, </w:t>
      </w:r>
      <w:r w:rsidRPr="00F37720">
        <w:rPr>
          <w:i/>
          <w:iCs/>
          <w:noProof/>
          <w:lang w:val="fr-FR"/>
        </w:rPr>
        <w:t>3</w:t>
      </w:r>
      <w:r w:rsidRPr="00F37720">
        <w:rPr>
          <w:noProof/>
          <w:lang w:val="fr-FR"/>
        </w:rPr>
        <w:t>, 101.</w:t>
      </w:r>
    </w:p>
    <w:p w14:paraId="297CCB8A" w14:textId="77777777" w:rsidR="00385E9D" w:rsidRPr="00F37720" w:rsidRDefault="00385E9D" w:rsidP="00385E9D">
      <w:pPr>
        <w:widowControl w:val="0"/>
        <w:autoSpaceDE w:val="0"/>
        <w:autoSpaceDN w:val="0"/>
        <w:adjustRightInd w:val="0"/>
        <w:ind w:left="640" w:hanging="640"/>
        <w:rPr>
          <w:noProof/>
          <w:lang w:val="fr-FR"/>
        </w:rPr>
      </w:pPr>
      <w:r w:rsidRPr="00F37720">
        <w:rPr>
          <w:noProof/>
          <w:lang w:val="fr-FR"/>
        </w:rPr>
        <w:t>[31]</w:t>
      </w:r>
      <w:r w:rsidRPr="00F37720">
        <w:rPr>
          <w:noProof/>
          <w:lang w:val="fr-FR"/>
        </w:rPr>
        <w:tab/>
        <w:t xml:space="preserve">C. A. Faick, A. N. Finn, </w:t>
      </w:r>
      <w:r w:rsidRPr="00F37720">
        <w:rPr>
          <w:i/>
          <w:iCs/>
          <w:noProof/>
          <w:lang w:val="fr-FR"/>
        </w:rPr>
        <w:t>Bur. Stand. J. Res.</w:t>
      </w:r>
      <w:r w:rsidRPr="00F37720">
        <w:rPr>
          <w:noProof/>
          <w:lang w:val="fr-FR"/>
        </w:rPr>
        <w:t xml:space="preserve"> </w:t>
      </w:r>
      <w:r w:rsidRPr="00F37720">
        <w:rPr>
          <w:b/>
          <w:bCs/>
          <w:noProof/>
          <w:lang w:val="fr-FR"/>
        </w:rPr>
        <w:t>1923</w:t>
      </w:r>
      <w:r w:rsidRPr="00F37720">
        <w:rPr>
          <w:noProof/>
          <w:lang w:val="fr-FR"/>
        </w:rPr>
        <w:t xml:space="preserve">, </w:t>
      </w:r>
      <w:r w:rsidRPr="00F37720">
        <w:rPr>
          <w:i/>
          <w:iCs/>
          <w:noProof/>
          <w:lang w:val="fr-FR"/>
        </w:rPr>
        <w:t>6</w:t>
      </w:r>
      <w:r w:rsidRPr="00F37720">
        <w:rPr>
          <w:noProof/>
          <w:lang w:val="fr-FR"/>
        </w:rPr>
        <w:t>, 93.</w:t>
      </w:r>
    </w:p>
    <w:p w14:paraId="33992914" w14:textId="367B6AFC" w:rsidR="00385E9D" w:rsidRPr="00F37720" w:rsidRDefault="00385E9D" w:rsidP="00385E9D">
      <w:pPr>
        <w:widowControl w:val="0"/>
        <w:autoSpaceDE w:val="0"/>
        <w:autoSpaceDN w:val="0"/>
        <w:adjustRightInd w:val="0"/>
        <w:ind w:left="640" w:hanging="640"/>
        <w:rPr>
          <w:noProof/>
          <w:lang w:val="fr-FR"/>
        </w:rPr>
      </w:pPr>
      <w:r w:rsidRPr="00F37720">
        <w:rPr>
          <w:noProof/>
          <w:lang w:val="fr-FR"/>
        </w:rPr>
        <w:t>[32]</w:t>
      </w:r>
      <w:r w:rsidRPr="00F37720">
        <w:rPr>
          <w:noProof/>
          <w:lang w:val="fr-FR"/>
        </w:rPr>
        <w:tab/>
        <w:t xml:space="preserve">M. J. Yun, Y. H. Sim, Y. Lee, S. I. Cha, </w:t>
      </w:r>
      <w:r w:rsidR="00D76592" w:rsidRPr="00F37720">
        <w:rPr>
          <w:i/>
          <w:noProof/>
          <w:lang w:val="fr-FR"/>
        </w:rPr>
        <w:t>RSC Advances</w:t>
      </w:r>
      <w:r w:rsidR="00D76592" w:rsidRPr="00F37720">
        <w:rPr>
          <w:noProof/>
          <w:lang w:val="fr-FR"/>
        </w:rPr>
        <w:t xml:space="preserve"> </w:t>
      </w:r>
      <w:r w:rsidRPr="00F37720">
        <w:rPr>
          <w:b/>
          <w:bCs/>
          <w:noProof/>
          <w:lang w:val="fr-FR"/>
        </w:rPr>
        <w:t>2020</w:t>
      </w:r>
      <w:r w:rsidRPr="00F37720">
        <w:rPr>
          <w:noProof/>
          <w:lang w:val="fr-FR"/>
        </w:rPr>
        <w:t xml:space="preserve">, </w:t>
      </w:r>
      <w:r w:rsidR="00D76592" w:rsidRPr="00F37720">
        <w:rPr>
          <w:i/>
          <w:noProof/>
          <w:lang w:val="fr-FR"/>
        </w:rPr>
        <w:t>10</w:t>
      </w:r>
      <w:r w:rsidR="00D76592" w:rsidRPr="00F37720">
        <w:rPr>
          <w:noProof/>
          <w:lang w:val="fr-FR"/>
        </w:rPr>
        <w:t xml:space="preserve">, </w:t>
      </w:r>
      <w:r w:rsidRPr="00F37720">
        <w:rPr>
          <w:noProof/>
          <w:lang w:val="fr-FR"/>
        </w:rPr>
        <w:t>34837.</w:t>
      </w:r>
    </w:p>
    <w:p w14:paraId="15C9A3BC" w14:textId="77777777" w:rsidR="00385E9D" w:rsidRPr="00D12A6B" w:rsidRDefault="00385E9D" w:rsidP="00385E9D">
      <w:pPr>
        <w:widowControl w:val="0"/>
        <w:autoSpaceDE w:val="0"/>
        <w:autoSpaceDN w:val="0"/>
        <w:adjustRightInd w:val="0"/>
        <w:ind w:left="640" w:hanging="640"/>
        <w:rPr>
          <w:noProof/>
          <w:lang w:val="en-US"/>
        </w:rPr>
      </w:pPr>
      <w:r w:rsidRPr="00F37720">
        <w:rPr>
          <w:noProof/>
          <w:lang w:val="fr-FR"/>
        </w:rPr>
        <w:t>[33]</w:t>
      </w:r>
      <w:r w:rsidRPr="00F37720">
        <w:rPr>
          <w:noProof/>
          <w:lang w:val="fr-FR"/>
        </w:rPr>
        <w:tab/>
        <w:t xml:space="preserve">B. Lipovšek, A. Čampa, F. Guo, C. J. Brabec, K. Forberich, J. Krč, M. Topič, </w:t>
      </w:r>
      <w:r w:rsidRPr="00F37720">
        <w:rPr>
          <w:i/>
          <w:iCs/>
          <w:noProof/>
          <w:lang w:val="fr-FR"/>
        </w:rPr>
        <w:t xml:space="preserve">Opt. </w:t>
      </w:r>
      <w:r w:rsidRPr="00D12A6B">
        <w:rPr>
          <w:i/>
          <w:iCs/>
          <w:noProof/>
          <w:lang w:val="en-US"/>
        </w:rPr>
        <w:t>Express</w:t>
      </w:r>
      <w:r w:rsidRPr="00D12A6B">
        <w:rPr>
          <w:noProof/>
          <w:lang w:val="en-US"/>
        </w:rPr>
        <w:t xml:space="preserve"> </w:t>
      </w:r>
      <w:r w:rsidRPr="00D12A6B">
        <w:rPr>
          <w:b/>
          <w:bCs/>
          <w:noProof/>
          <w:lang w:val="en-US"/>
        </w:rPr>
        <w:t>2017</w:t>
      </w:r>
      <w:r w:rsidRPr="00D12A6B">
        <w:rPr>
          <w:noProof/>
          <w:lang w:val="en-US"/>
        </w:rPr>
        <w:t xml:space="preserve">, </w:t>
      </w:r>
      <w:r w:rsidRPr="00D12A6B">
        <w:rPr>
          <w:i/>
          <w:iCs/>
          <w:noProof/>
          <w:lang w:val="en-US"/>
        </w:rPr>
        <w:t>25</w:t>
      </w:r>
      <w:r w:rsidRPr="00D12A6B">
        <w:rPr>
          <w:noProof/>
          <w:lang w:val="en-US"/>
        </w:rPr>
        <w:t>, A176.</w:t>
      </w:r>
    </w:p>
    <w:p w14:paraId="739B1100" w14:textId="77777777" w:rsidR="00385E9D" w:rsidRPr="00D12A6B" w:rsidRDefault="00385E9D" w:rsidP="00385E9D">
      <w:pPr>
        <w:widowControl w:val="0"/>
        <w:autoSpaceDE w:val="0"/>
        <w:autoSpaceDN w:val="0"/>
        <w:adjustRightInd w:val="0"/>
        <w:ind w:left="640" w:hanging="640"/>
        <w:rPr>
          <w:noProof/>
          <w:lang w:val="en-US"/>
        </w:rPr>
      </w:pPr>
      <w:r w:rsidRPr="00D12A6B">
        <w:rPr>
          <w:noProof/>
          <w:lang w:val="en-US"/>
        </w:rPr>
        <w:t>[34]</w:t>
      </w:r>
      <w:r w:rsidRPr="00D12A6B">
        <w:rPr>
          <w:noProof/>
          <w:lang w:val="en-US"/>
        </w:rPr>
        <w:tab/>
        <w:t xml:space="preserve">B. Lipovšek, A. Solodovnyk, K. Forberich, E. Stern, J. Krč, C. J. Brabec, M. Topič, </w:t>
      </w:r>
      <w:r w:rsidRPr="00D12A6B">
        <w:rPr>
          <w:i/>
          <w:iCs/>
          <w:noProof/>
          <w:lang w:val="en-US"/>
        </w:rPr>
        <w:t>Opt. Express</w:t>
      </w:r>
      <w:r w:rsidRPr="00D12A6B">
        <w:rPr>
          <w:noProof/>
          <w:lang w:val="en-US"/>
        </w:rPr>
        <w:t xml:space="preserve"> </w:t>
      </w:r>
      <w:r w:rsidRPr="00D12A6B">
        <w:rPr>
          <w:b/>
          <w:bCs/>
          <w:noProof/>
          <w:lang w:val="en-US"/>
        </w:rPr>
        <w:t>2015</w:t>
      </w:r>
      <w:r w:rsidRPr="00D12A6B">
        <w:rPr>
          <w:noProof/>
          <w:lang w:val="en-US"/>
        </w:rPr>
        <w:t xml:space="preserve">, </w:t>
      </w:r>
      <w:r w:rsidRPr="00D12A6B">
        <w:rPr>
          <w:i/>
          <w:iCs/>
          <w:noProof/>
          <w:lang w:val="en-US"/>
        </w:rPr>
        <w:t>23</w:t>
      </w:r>
      <w:r w:rsidRPr="00D12A6B">
        <w:rPr>
          <w:noProof/>
          <w:lang w:val="en-US"/>
        </w:rPr>
        <w:t>, A882.</w:t>
      </w:r>
    </w:p>
    <w:p w14:paraId="1EE82590" w14:textId="77777777" w:rsidR="00385E9D" w:rsidRPr="00D12A6B" w:rsidRDefault="00385E9D" w:rsidP="00385E9D">
      <w:pPr>
        <w:widowControl w:val="0"/>
        <w:autoSpaceDE w:val="0"/>
        <w:autoSpaceDN w:val="0"/>
        <w:adjustRightInd w:val="0"/>
        <w:ind w:left="640" w:hanging="640"/>
        <w:rPr>
          <w:noProof/>
          <w:lang w:val="en-US"/>
        </w:rPr>
      </w:pPr>
      <w:r w:rsidRPr="00D12A6B">
        <w:rPr>
          <w:noProof/>
          <w:lang w:val="en-US"/>
        </w:rPr>
        <w:t>[35]</w:t>
      </w:r>
      <w:r w:rsidRPr="00D12A6B">
        <w:rPr>
          <w:noProof/>
          <w:lang w:val="en-US"/>
        </w:rPr>
        <w:tab/>
        <w:t xml:space="preserve">B. Lipovšek, J. Krč, M. Topič, </w:t>
      </w:r>
      <w:r w:rsidRPr="00D12A6B">
        <w:rPr>
          <w:i/>
          <w:iCs/>
          <w:noProof/>
          <w:lang w:val="en-US"/>
        </w:rPr>
        <w:t>Inf. MIDEM</w:t>
      </w:r>
      <w:r w:rsidRPr="00D12A6B">
        <w:rPr>
          <w:noProof/>
          <w:lang w:val="en-US"/>
        </w:rPr>
        <w:t xml:space="preserve"> </w:t>
      </w:r>
      <w:r w:rsidRPr="00D12A6B">
        <w:rPr>
          <w:b/>
          <w:bCs/>
          <w:noProof/>
          <w:lang w:val="en-US"/>
        </w:rPr>
        <w:t>2011</w:t>
      </w:r>
      <w:r w:rsidRPr="00D12A6B">
        <w:rPr>
          <w:noProof/>
          <w:lang w:val="en-US"/>
        </w:rPr>
        <w:t xml:space="preserve">, </w:t>
      </w:r>
      <w:r w:rsidRPr="00D12A6B">
        <w:rPr>
          <w:i/>
          <w:iCs/>
          <w:noProof/>
          <w:lang w:val="en-US"/>
        </w:rPr>
        <w:t>41</w:t>
      </w:r>
      <w:r w:rsidRPr="00D12A6B">
        <w:rPr>
          <w:noProof/>
          <w:lang w:val="en-US"/>
        </w:rPr>
        <w:t>, 264.</w:t>
      </w:r>
    </w:p>
    <w:p w14:paraId="4AF5C2D4" w14:textId="7609A3C8" w:rsidR="00385E9D" w:rsidRPr="00D12A6B" w:rsidRDefault="00385E9D" w:rsidP="00385E9D">
      <w:pPr>
        <w:widowControl w:val="0"/>
        <w:autoSpaceDE w:val="0"/>
        <w:autoSpaceDN w:val="0"/>
        <w:adjustRightInd w:val="0"/>
        <w:ind w:left="640" w:hanging="640"/>
        <w:rPr>
          <w:noProof/>
          <w:lang w:val="en-US"/>
        </w:rPr>
      </w:pPr>
      <w:r w:rsidRPr="00D12A6B">
        <w:rPr>
          <w:noProof/>
          <w:lang w:val="en-US"/>
        </w:rPr>
        <w:t>[36]</w:t>
      </w:r>
      <w:r w:rsidRPr="00D12A6B">
        <w:rPr>
          <w:noProof/>
          <w:lang w:val="en-US"/>
        </w:rPr>
        <w:tab/>
      </w:r>
      <w:r w:rsidR="009824B0" w:rsidRPr="00694C9E">
        <w:rPr>
          <w:noProof/>
          <w:lang w:val="en-US"/>
        </w:rPr>
        <w:t xml:space="preserve">M. A. Marcus, </w:t>
      </w:r>
      <w:r w:rsidR="009824B0" w:rsidRPr="00694C9E">
        <w:rPr>
          <w:i/>
          <w:iCs/>
          <w:noProof/>
          <w:lang w:val="en-US"/>
        </w:rPr>
        <w:t>SPIE Newsroom</w:t>
      </w:r>
      <w:r w:rsidR="009824B0" w:rsidRPr="00694C9E">
        <w:rPr>
          <w:noProof/>
          <w:lang w:val="en-US"/>
        </w:rPr>
        <w:t xml:space="preserve"> </w:t>
      </w:r>
      <w:r w:rsidR="009824B0" w:rsidRPr="00694C9E">
        <w:rPr>
          <w:b/>
          <w:bCs/>
          <w:noProof/>
          <w:lang w:val="en-US"/>
        </w:rPr>
        <w:t>2016</w:t>
      </w:r>
      <w:r w:rsidR="009824B0" w:rsidRPr="00694C9E">
        <w:rPr>
          <w:noProof/>
          <w:lang w:val="en-US"/>
        </w:rPr>
        <w:t>, 1.</w:t>
      </w:r>
    </w:p>
    <w:p w14:paraId="76043F89" w14:textId="77777777" w:rsidR="00B53571" w:rsidRPr="006877D5" w:rsidRDefault="00B53571" w:rsidP="00C36354">
      <w:pPr>
        <w:jc w:val="both"/>
        <w:rPr>
          <w:lang w:val="en-US"/>
        </w:rPr>
      </w:pPr>
      <w:r w:rsidRPr="006877D5">
        <w:rPr>
          <w:lang w:val="en-US"/>
        </w:rPr>
        <w:fldChar w:fldCharType="end"/>
      </w:r>
    </w:p>
    <w:p w14:paraId="1C066761" w14:textId="77777777" w:rsidR="00B53571" w:rsidRPr="006877D5" w:rsidRDefault="00B53571" w:rsidP="00B53571">
      <w:pPr>
        <w:jc w:val="both"/>
        <w:rPr>
          <w:lang w:val="en-US"/>
        </w:rPr>
      </w:pPr>
    </w:p>
    <w:p w14:paraId="3CB8AA69" w14:textId="77777777" w:rsidR="00B53571" w:rsidRPr="006877D5" w:rsidRDefault="00B53571" w:rsidP="00B53571">
      <w:pPr>
        <w:jc w:val="both"/>
        <w:rPr>
          <w:lang w:val="en-US"/>
        </w:rPr>
      </w:pPr>
    </w:p>
    <w:p w14:paraId="3C136542" w14:textId="4F20745C" w:rsidR="000C6B16" w:rsidRPr="00333926" w:rsidRDefault="00333926">
      <w:pPr>
        <w:rPr>
          <w:lang w:val="en-US"/>
        </w:rPr>
      </w:pPr>
      <w:r>
        <w:rPr>
          <w:lang w:val="en-US"/>
        </w:rPr>
        <w:br w:type="page"/>
      </w:r>
    </w:p>
    <w:p w14:paraId="1AE5B00C" w14:textId="0E1543E9" w:rsidR="00652231" w:rsidRPr="006877D5" w:rsidRDefault="00652231" w:rsidP="00652231">
      <w:pPr>
        <w:pStyle w:val="Title2"/>
        <w:jc w:val="center"/>
        <w:rPr>
          <w:b w:val="0"/>
          <w:color w:val="FF0000"/>
        </w:rPr>
      </w:pPr>
      <w:r w:rsidRPr="006877D5">
        <w:rPr>
          <w:sz w:val="28"/>
        </w:rPr>
        <w:lastRenderedPageBreak/>
        <w:t>Solution processed oxygen and moisture barrier based on glass flakes for encapsulation of Organic (Opto-) Electronic Devices</w:t>
      </w:r>
    </w:p>
    <w:p w14:paraId="789F8BA1" w14:textId="77777777" w:rsidR="00652231" w:rsidRPr="006877D5" w:rsidRDefault="00652231" w:rsidP="00652231">
      <w:pPr>
        <w:pStyle w:val="Tableofcontents"/>
      </w:pPr>
    </w:p>
    <w:p w14:paraId="1BBCA670" w14:textId="77777777" w:rsidR="00652231" w:rsidRPr="006877D5" w:rsidRDefault="00652231" w:rsidP="00652231">
      <w:pPr>
        <w:jc w:val="center"/>
        <w:rPr>
          <w:i/>
          <w:iCs/>
          <w:color w:val="000000"/>
          <w:lang w:val="en-US"/>
        </w:rPr>
      </w:pPr>
      <w:r w:rsidRPr="006877D5">
        <w:rPr>
          <w:i/>
          <w:iCs/>
          <w:color w:val="000000"/>
          <w:lang w:val="en-US"/>
        </w:rPr>
        <w:t>Iftikhar Ahmed Channa, Andreas Distler, Benedikt Scharfe,</w:t>
      </w:r>
      <w:r>
        <w:rPr>
          <w:i/>
          <w:iCs/>
          <w:color w:val="000000"/>
          <w:lang w:val="en-US"/>
        </w:rPr>
        <w:t xml:space="preserve"> Sarmad Feroze,</w:t>
      </w:r>
      <w:r w:rsidRPr="006877D5">
        <w:rPr>
          <w:i/>
          <w:iCs/>
          <w:color w:val="000000"/>
          <w:lang w:val="en-US"/>
        </w:rPr>
        <w:t xml:space="preserve"> Karen Forb</w:t>
      </w:r>
      <w:r>
        <w:rPr>
          <w:i/>
          <w:iCs/>
          <w:color w:val="000000"/>
          <w:lang w:val="en-US"/>
        </w:rPr>
        <w:t>e</w:t>
      </w:r>
      <w:r w:rsidRPr="006877D5">
        <w:rPr>
          <w:i/>
          <w:iCs/>
          <w:color w:val="000000"/>
          <w:lang w:val="en-US"/>
        </w:rPr>
        <w:t>rich, Benjamin Lipovšek, Christoph J. Brabec and Hans-Joachim Egelhaaf*</w:t>
      </w:r>
    </w:p>
    <w:p w14:paraId="2F49CF69" w14:textId="77777777" w:rsidR="00652231" w:rsidRPr="002B1F95" w:rsidRDefault="00652231" w:rsidP="00652231">
      <w:pPr>
        <w:rPr>
          <w:lang w:val="en-US"/>
        </w:rPr>
      </w:pPr>
    </w:p>
    <w:p w14:paraId="3DA6B5E1" w14:textId="77777777" w:rsidR="00652231" w:rsidRPr="002B1F95" w:rsidRDefault="00652231" w:rsidP="00652231">
      <w:pPr>
        <w:rPr>
          <w:lang w:val="en-US"/>
        </w:rPr>
      </w:pPr>
    </w:p>
    <w:p w14:paraId="3F9C3E32" w14:textId="119A28AA" w:rsidR="00652231" w:rsidRPr="00595577" w:rsidRDefault="00652231" w:rsidP="00652231">
      <w:pPr>
        <w:rPr>
          <w:b/>
          <w:lang w:val="en-US"/>
        </w:rPr>
      </w:pPr>
      <w:r w:rsidRPr="00595577">
        <w:rPr>
          <w:b/>
          <w:lang w:val="en-US"/>
        </w:rPr>
        <w:t>ToC</w:t>
      </w:r>
      <w:r w:rsidR="00564C03" w:rsidRPr="00595577">
        <w:rPr>
          <w:b/>
          <w:lang w:val="en-US"/>
        </w:rPr>
        <w:t xml:space="preserve"> text</w:t>
      </w:r>
      <w:r w:rsidRPr="00595577">
        <w:rPr>
          <w:b/>
          <w:lang w:val="en-US"/>
        </w:rPr>
        <w:t>:</w:t>
      </w:r>
    </w:p>
    <w:p w14:paraId="680AEC9D" w14:textId="1C234EFE" w:rsidR="00652231" w:rsidRPr="002B1F95" w:rsidRDefault="00652231" w:rsidP="00652231">
      <w:pPr>
        <w:rPr>
          <w:lang w:val="en-US"/>
        </w:rPr>
      </w:pPr>
      <w:r w:rsidRPr="002B1F95">
        <w:rPr>
          <w:lang w:val="en-US"/>
        </w:rPr>
        <w:t>P</w:t>
      </w:r>
      <w:r w:rsidR="00564C03">
        <w:rPr>
          <w:lang w:val="en-US"/>
        </w:rPr>
        <w:t>oly(vinylbutyral)/</w:t>
      </w:r>
      <w:r>
        <w:rPr>
          <w:lang w:val="en-US"/>
        </w:rPr>
        <w:t>glass flake composite films</w:t>
      </w:r>
      <w:r w:rsidRPr="002B1F95">
        <w:rPr>
          <w:lang w:val="en-US"/>
        </w:rPr>
        <w:t xml:space="preserve"> processed from solution </w:t>
      </w:r>
      <w:r>
        <w:rPr>
          <w:lang w:val="en-US"/>
        </w:rPr>
        <w:t>are flexible as well as highly transparent and show barrier improvement factors of up to 150 against oxygen and moisture. Upon</w:t>
      </w:r>
      <w:r w:rsidRPr="002B1F95">
        <w:rPr>
          <w:lang w:val="en-US"/>
        </w:rPr>
        <w:t xml:space="preserve"> encapsulation </w:t>
      </w:r>
      <w:r>
        <w:rPr>
          <w:lang w:val="en-US"/>
        </w:rPr>
        <w:t xml:space="preserve">with these films, the lifetime of </w:t>
      </w:r>
      <w:r w:rsidRPr="002B1F95">
        <w:rPr>
          <w:lang w:val="en-US"/>
        </w:rPr>
        <w:t xml:space="preserve">organic solar cells </w:t>
      </w:r>
      <w:r>
        <w:rPr>
          <w:lang w:val="en-US"/>
        </w:rPr>
        <w:t>is enhanced</w:t>
      </w:r>
      <w:r w:rsidRPr="002B1F95">
        <w:rPr>
          <w:lang w:val="en-US"/>
        </w:rPr>
        <w:t xml:space="preserve"> from few hours to beyond 1000 hours under accelerated ageing conditions. </w:t>
      </w:r>
    </w:p>
    <w:p w14:paraId="062424D2" w14:textId="77777777" w:rsidR="00652231" w:rsidRPr="002B1F95" w:rsidRDefault="00652231" w:rsidP="00652231">
      <w:pPr>
        <w:rPr>
          <w:lang w:val="en-US"/>
        </w:rPr>
      </w:pPr>
    </w:p>
    <w:p w14:paraId="33A54157" w14:textId="77777777" w:rsidR="00652231" w:rsidRPr="00595577" w:rsidRDefault="00652231" w:rsidP="00652231">
      <w:pPr>
        <w:rPr>
          <w:b/>
          <w:lang w:val="en-US"/>
        </w:rPr>
      </w:pPr>
      <w:r w:rsidRPr="00595577">
        <w:rPr>
          <w:b/>
          <w:lang w:val="en-US"/>
        </w:rPr>
        <w:t>ToC figure:</w:t>
      </w:r>
    </w:p>
    <w:p w14:paraId="65C87128" w14:textId="1A46EC88" w:rsidR="00652231" w:rsidRPr="00620A40" w:rsidRDefault="00620A40" w:rsidP="00652231">
      <w:pPr>
        <w:jc w:val="center"/>
        <w:rPr>
          <w:lang w:val="en-US"/>
        </w:rPr>
      </w:pPr>
      <w:r>
        <w:rPr>
          <w:noProof/>
          <w:lang w:eastAsia="de-DE"/>
        </w:rPr>
        <w:drawing>
          <wp:inline distT="0" distB="0" distL="0" distR="0" wp14:anchorId="118785F6" wp14:editId="3566FF32">
            <wp:extent cx="3543300" cy="1690435"/>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6424" cy="1706238"/>
                    </a:xfrm>
                    <a:prstGeom prst="rect">
                      <a:avLst/>
                    </a:prstGeom>
                    <a:noFill/>
                  </pic:spPr>
                </pic:pic>
              </a:graphicData>
            </a:graphic>
          </wp:inline>
        </w:drawing>
      </w:r>
    </w:p>
    <w:p w14:paraId="55AA0178" w14:textId="58B0F209" w:rsidR="00652231" w:rsidRPr="00333926" w:rsidRDefault="00652231" w:rsidP="00652231">
      <w:pPr>
        <w:rPr>
          <w:lang w:val="en-US"/>
        </w:rPr>
      </w:pPr>
    </w:p>
    <w:sectPr w:rsidR="00652231" w:rsidRPr="00333926">
      <w:headerReference w:type="default" r:id="rId29"/>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4E797" w14:textId="77777777" w:rsidR="00A77575" w:rsidRDefault="00A77575">
      <w:r>
        <w:separator/>
      </w:r>
    </w:p>
  </w:endnote>
  <w:endnote w:type="continuationSeparator" w:id="0">
    <w:p w14:paraId="2AFE2A2A" w14:textId="77777777" w:rsidR="00A77575" w:rsidRDefault="00A7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B96A1" w14:textId="23217C51" w:rsidR="008E5D98" w:rsidRDefault="008E5D98">
    <w:pPr>
      <w:pStyle w:val="Footer"/>
      <w:jc w:val="center"/>
    </w:pPr>
    <w:r>
      <w:fldChar w:fldCharType="begin"/>
    </w:r>
    <w:r>
      <w:instrText>PAGE   \* MERGEFORMAT</w:instrText>
    </w:r>
    <w:r>
      <w:fldChar w:fldCharType="separate"/>
    </w:r>
    <w:r w:rsidR="00936F8C">
      <w:rPr>
        <w:noProof/>
      </w:rPr>
      <w:t>23</w:t>
    </w:r>
    <w:r>
      <w:fldChar w:fldCharType="end"/>
    </w:r>
  </w:p>
  <w:p w14:paraId="76AE581B" w14:textId="77777777" w:rsidR="008E5D98" w:rsidRDefault="008E5D98"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B5CD2" w14:textId="77777777" w:rsidR="00A77575" w:rsidRDefault="00A77575">
      <w:r>
        <w:separator/>
      </w:r>
    </w:p>
  </w:footnote>
  <w:footnote w:type="continuationSeparator" w:id="0">
    <w:p w14:paraId="43E6558F" w14:textId="77777777" w:rsidR="00A77575" w:rsidRDefault="00A77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A9236" w14:textId="672E1F6A" w:rsidR="008E5D98" w:rsidRPr="009B44CC" w:rsidRDefault="008E5D98"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E70FA"/>
    <w:multiLevelType w:val="hybridMultilevel"/>
    <w:tmpl w:val="558E8B08"/>
    <w:lvl w:ilvl="0" w:tplc="A88483BC">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8667408"/>
    <w:multiLevelType w:val="multilevel"/>
    <w:tmpl w:val="DB96A6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7936E9"/>
    <w:multiLevelType w:val="hybridMultilevel"/>
    <w:tmpl w:val="1D6883C4"/>
    <w:lvl w:ilvl="0" w:tplc="EC8A22C4">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DA6F85"/>
    <w:multiLevelType w:val="multilevel"/>
    <w:tmpl w:val="0344C1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A15588"/>
    <w:multiLevelType w:val="multilevel"/>
    <w:tmpl w:val="3D44BD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5"/>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458A2"/>
    <w:multiLevelType w:val="multilevel"/>
    <w:tmpl w:val="CF4041E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F01241E"/>
    <w:multiLevelType w:val="hybridMultilevel"/>
    <w:tmpl w:val="F9D40482"/>
    <w:lvl w:ilvl="0" w:tplc="70CA8A3E">
      <w:start w:val="1"/>
      <w:numFmt w:val="decimal"/>
      <w:pStyle w:val="Heading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522EB"/>
    <w:multiLevelType w:val="hybridMultilevel"/>
    <w:tmpl w:val="3AD09D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AD2D4C"/>
    <w:multiLevelType w:val="multilevel"/>
    <w:tmpl w:val="E47874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0253F1"/>
    <w:multiLevelType w:val="hybridMultilevel"/>
    <w:tmpl w:val="70389930"/>
    <w:lvl w:ilvl="0" w:tplc="BE2660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EA0685"/>
    <w:multiLevelType w:val="hybridMultilevel"/>
    <w:tmpl w:val="978AF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1E6FBA"/>
    <w:multiLevelType w:val="hybridMultilevel"/>
    <w:tmpl w:val="BAE431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6D24D49"/>
    <w:multiLevelType w:val="hybridMultilevel"/>
    <w:tmpl w:val="75386AF0"/>
    <w:lvl w:ilvl="0" w:tplc="133C260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760B42"/>
    <w:multiLevelType w:val="hybridMultilevel"/>
    <w:tmpl w:val="C7A205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B5FCA"/>
    <w:multiLevelType w:val="hybridMultilevel"/>
    <w:tmpl w:val="C04EE2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242E5"/>
    <w:multiLevelType w:val="multilevel"/>
    <w:tmpl w:val="4D92357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B005E9"/>
    <w:multiLevelType w:val="hybridMultilevel"/>
    <w:tmpl w:val="0D026EF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1412C41"/>
    <w:multiLevelType w:val="multilevel"/>
    <w:tmpl w:val="E14CCF16"/>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3E441BD"/>
    <w:multiLevelType w:val="multilevel"/>
    <w:tmpl w:val="5594A1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6A86740"/>
    <w:multiLevelType w:val="hybridMultilevel"/>
    <w:tmpl w:val="403803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BE24F5C"/>
    <w:multiLevelType w:val="multilevel"/>
    <w:tmpl w:val="1F1487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F843CF4"/>
    <w:multiLevelType w:val="hybridMultilevel"/>
    <w:tmpl w:val="DEDA0428"/>
    <w:lvl w:ilvl="0" w:tplc="61509E92">
      <w:start w:val="3"/>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5F34105A"/>
    <w:multiLevelType w:val="multilevel"/>
    <w:tmpl w:val="0344C1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FF9306E"/>
    <w:multiLevelType w:val="hybridMultilevel"/>
    <w:tmpl w:val="A398868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544382E"/>
    <w:multiLevelType w:val="multilevel"/>
    <w:tmpl w:val="0BD8CB5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7002BE4"/>
    <w:multiLevelType w:val="multilevel"/>
    <w:tmpl w:val="009E0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98E35AD"/>
    <w:multiLevelType w:val="hybridMultilevel"/>
    <w:tmpl w:val="F82AEA02"/>
    <w:lvl w:ilvl="0" w:tplc="1AE41CFA">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516F2E"/>
    <w:multiLevelType w:val="hybridMultilevel"/>
    <w:tmpl w:val="2200BBE6"/>
    <w:lvl w:ilvl="0" w:tplc="4AC01B14">
      <w:start w:val="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946FA0"/>
    <w:multiLevelType w:val="multilevel"/>
    <w:tmpl w:val="153C1D9A"/>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9" w15:restartNumberingAfterBreak="0">
    <w:nsid w:val="79410A30"/>
    <w:multiLevelType w:val="hybridMultilevel"/>
    <w:tmpl w:val="82B83EDA"/>
    <w:lvl w:ilvl="0" w:tplc="8E7CD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5A53F6"/>
    <w:multiLevelType w:val="hybridMultilevel"/>
    <w:tmpl w:val="8F704C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FB0A68"/>
    <w:multiLevelType w:val="multilevel"/>
    <w:tmpl w:val="7CB238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4"/>
  </w:num>
  <w:num w:numId="3">
    <w:abstractNumId w:val="13"/>
  </w:num>
  <w:num w:numId="4">
    <w:abstractNumId w:val="9"/>
  </w:num>
  <w:num w:numId="5">
    <w:abstractNumId w:val="21"/>
  </w:num>
  <w:num w:numId="6">
    <w:abstractNumId w:val="12"/>
  </w:num>
  <w:num w:numId="7">
    <w:abstractNumId w:val="0"/>
  </w:num>
  <w:num w:numId="8">
    <w:abstractNumId w:val="6"/>
  </w:num>
  <w:num w:numId="9">
    <w:abstractNumId w:val="29"/>
  </w:num>
  <w:num w:numId="10">
    <w:abstractNumId w:val="17"/>
  </w:num>
  <w:num w:numId="11">
    <w:abstractNumId w:val="16"/>
  </w:num>
  <w:num w:numId="12">
    <w:abstractNumId w:val="26"/>
  </w:num>
  <w:num w:numId="13">
    <w:abstractNumId w:val="19"/>
  </w:num>
  <w:num w:numId="14">
    <w:abstractNumId w:val="7"/>
  </w:num>
  <w:num w:numId="15">
    <w:abstractNumId w:val="14"/>
  </w:num>
  <w:num w:numId="16">
    <w:abstractNumId w:val="10"/>
  </w:num>
  <w:num w:numId="17">
    <w:abstractNumId w:val="30"/>
  </w:num>
  <w:num w:numId="18">
    <w:abstractNumId w:val="23"/>
  </w:num>
  <w:num w:numId="19">
    <w:abstractNumId w:val="2"/>
  </w:num>
  <w:num w:numId="20">
    <w:abstractNumId w:val="18"/>
  </w:num>
  <w:num w:numId="21">
    <w:abstractNumId w:val="5"/>
  </w:num>
  <w:num w:numId="22">
    <w:abstractNumId w:val="8"/>
  </w:num>
  <w:num w:numId="23">
    <w:abstractNumId w:val="31"/>
  </w:num>
  <w:num w:numId="24">
    <w:abstractNumId w:val="4"/>
  </w:num>
  <w:num w:numId="25">
    <w:abstractNumId w:val="15"/>
  </w:num>
  <w:num w:numId="26">
    <w:abstractNumId w:val="22"/>
  </w:num>
  <w:num w:numId="27">
    <w:abstractNumId w:val="3"/>
  </w:num>
  <w:num w:numId="28">
    <w:abstractNumId w:val="1"/>
  </w:num>
  <w:num w:numId="29">
    <w:abstractNumId w:val="20"/>
  </w:num>
  <w:num w:numId="30">
    <w:abstractNumId w:val="11"/>
  </w:num>
  <w:num w:numId="31">
    <w:abstractNumId w:val="28"/>
  </w:num>
  <w:num w:numId="32">
    <w:abstractNumId w:val="2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6"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03BB"/>
    <w:rsid w:val="0000374D"/>
    <w:rsid w:val="00004A23"/>
    <w:rsid w:val="00005261"/>
    <w:rsid w:val="00006A0A"/>
    <w:rsid w:val="0000703E"/>
    <w:rsid w:val="000102D8"/>
    <w:rsid w:val="000112FC"/>
    <w:rsid w:val="000118B0"/>
    <w:rsid w:val="00011F40"/>
    <w:rsid w:val="0001454A"/>
    <w:rsid w:val="0001683C"/>
    <w:rsid w:val="000171CD"/>
    <w:rsid w:val="000172E7"/>
    <w:rsid w:val="000214A8"/>
    <w:rsid w:val="0002209D"/>
    <w:rsid w:val="00023F64"/>
    <w:rsid w:val="00024F52"/>
    <w:rsid w:val="0002581A"/>
    <w:rsid w:val="00027FB5"/>
    <w:rsid w:val="00031362"/>
    <w:rsid w:val="000314D2"/>
    <w:rsid w:val="0003318F"/>
    <w:rsid w:val="000361B5"/>
    <w:rsid w:val="0004094E"/>
    <w:rsid w:val="00040B7B"/>
    <w:rsid w:val="00041C27"/>
    <w:rsid w:val="0004215A"/>
    <w:rsid w:val="00043291"/>
    <w:rsid w:val="000437F7"/>
    <w:rsid w:val="00044CBA"/>
    <w:rsid w:val="00050985"/>
    <w:rsid w:val="00050CB2"/>
    <w:rsid w:val="0005501E"/>
    <w:rsid w:val="00055883"/>
    <w:rsid w:val="00057DAA"/>
    <w:rsid w:val="0006044D"/>
    <w:rsid w:val="0006194F"/>
    <w:rsid w:val="00062324"/>
    <w:rsid w:val="00063C0E"/>
    <w:rsid w:val="00063CDA"/>
    <w:rsid w:val="0006767F"/>
    <w:rsid w:val="00072EA7"/>
    <w:rsid w:val="00075E4A"/>
    <w:rsid w:val="00076EAD"/>
    <w:rsid w:val="00080F31"/>
    <w:rsid w:val="0008287E"/>
    <w:rsid w:val="00083031"/>
    <w:rsid w:val="0008740B"/>
    <w:rsid w:val="000904D3"/>
    <w:rsid w:val="0009146C"/>
    <w:rsid w:val="0009309C"/>
    <w:rsid w:val="00093F1B"/>
    <w:rsid w:val="000951F6"/>
    <w:rsid w:val="000A1F4B"/>
    <w:rsid w:val="000A21A9"/>
    <w:rsid w:val="000A3344"/>
    <w:rsid w:val="000A3E93"/>
    <w:rsid w:val="000A472C"/>
    <w:rsid w:val="000A5773"/>
    <w:rsid w:val="000A682F"/>
    <w:rsid w:val="000B05A0"/>
    <w:rsid w:val="000B33EE"/>
    <w:rsid w:val="000B4293"/>
    <w:rsid w:val="000B57EF"/>
    <w:rsid w:val="000B774A"/>
    <w:rsid w:val="000C259E"/>
    <w:rsid w:val="000C3E0C"/>
    <w:rsid w:val="000C572F"/>
    <w:rsid w:val="000C5D10"/>
    <w:rsid w:val="000C6252"/>
    <w:rsid w:val="000C6B16"/>
    <w:rsid w:val="000C6F8A"/>
    <w:rsid w:val="000C7985"/>
    <w:rsid w:val="000D2D4B"/>
    <w:rsid w:val="000D45F4"/>
    <w:rsid w:val="000D582F"/>
    <w:rsid w:val="000D5AB4"/>
    <w:rsid w:val="000D66DB"/>
    <w:rsid w:val="000D7EBA"/>
    <w:rsid w:val="000E1E5E"/>
    <w:rsid w:val="000E788B"/>
    <w:rsid w:val="000E7A5B"/>
    <w:rsid w:val="000E7BBA"/>
    <w:rsid w:val="000F512F"/>
    <w:rsid w:val="001013F4"/>
    <w:rsid w:val="00101AFD"/>
    <w:rsid w:val="001054D4"/>
    <w:rsid w:val="0010686C"/>
    <w:rsid w:val="00107C5F"/>
    <w:rsid w:val="00107CCC"/>
    <w:rsid w:val="00110011"/>
    <w:rsid w:val="001105BD"/>
    <w:rsid w:val="001109F5"/>
    <w:rsid w:val="001114EB"/>
    <w:rsid w:val="00111C6D"/>
    <w:rsid w:val="00113B30"/>
    <w:rsid w:val="00114F0A"/>
    <w:rsid w:val="00116C82"/>
    <w:rsid w:val="00120E85"/>
    <w:rsid w:val="00123ADA"/>
    <w:rsid w:val="00125573"/>
    <w:rsid w:val="0012642A"/>
    <w:rsid w:val="00126D17"/>
    <w:rsid w:val="00127F89"/>
    <w:rsid w:val="001305BF"/>
    <w:rsid w:val="00131D58"/>
    <w:rsid w:val="00134921"/>
    <w:rsid w:val="001370B1"/>
    <w:rsid w:val="001377CA"/>
    <w:rsid w:val="00140B94"/>
    <w:rsid w:val="00144023"/>
    <w:rsid w:val="001450FB"/>
    <w:rsid w:val="0014658A"/>
    <w:rsid w:val="00147DB8"/>
    <w:rsid w:val="00151683"/>
    <w:rsid w:val="0015392F"/>
    <w:rsid w:val="0015563E"/>
    <w:rsid w:val="00155F66"/>
    <w:rsid w:val="001574BF"/>
    <w:rsid w:val="00162783"/>
    <w:rsid w:val="0016390D"/>
    <w:rsid w:val="00164057"/>
    <w:rsid w:val="00165B37"/>
    <w:rsid w:val="00170369"/>
    <w:rsid w:val="00173757"/>
    <w:rsid w:val="00174176"/>
    <w:rsid w:val="00177747"/>
    <w:rsid w:val="00177E6A"/>
    <w:rsid w:val="00181D92"/>
    <w:rsid w:val="001823B6"/>
    <w:rsid w:val="00182732"/>
    <w:rsid w:val="001848EB"/>
    <w:rsid w:val="001857B1"/>
    <w:rsid w:val="001864AB"/>
    <w:rsid w:val="00187DB9"/>
    <w:rsid w:val="0019077D"/>
    <w:rsid w:val="0019194D"/>
    <w:rsid w:val="001A4240"/>
    <w:rsid w:val="001A6821"/>
    <w:rsid w:val="001A734D"/>
    <w:rsid w:val="001B4224"/>
    <w:rsid w:val="001B7472"/>
    <w:rsid w:val="001C10AC"/>
    <w:rsid w:val="001C55FB"/>
    <w:rsid w:val="001D035E"/>
    <w:rsid w:val="001D0DE7"/>
    <w:rsid w:val="001D12BC"/>
    <w:rsid w:val="001D561D"/>
    <w:rsid w:val="001D5E70"/>
    <w:rsid w:val="001D76E8"/>
    <w:rsid w:val="001E18CC"/>
    <w:rsid w:val="001E383B"/>
    <w:rsid w:val="001E3D2D"/>
    <w:rsid w:val="001E4605"/>
    <w:rsid w:val="001E4C1D"/>
    <w:rsid w:val="001E5F4E"/>
    <w:rsid w:val="001E74FA"/>
    <w:rsid w:val="001F15FE"/>
    <w:rsid w:val="001F2689"/>
    <w:rsid w:val="001F2AB7"/>
    <w:rsid w:val="001F3C9B"/>
    <w:rsid w:val="001F3E77"/>
    <w:rsid w:val="001F4BD1"/>
    <w:rsid w:val="001F5110"/>
    <w:rsid w:val="001F53D7"/>
    <w:rsid w:val="001F5702"/>
    <w:rsid w:val="001F62FF"/>
    <w:rsid w:val="001F65A2"/>
    <w:rsid w:val="002002FC"/>
    <w:rsid w:val="00201F71"/>
    <w:rsid w:val="00202C44"/>
    <w:rsid w:val="00203934"/>
    <w:rsid w:val="00203A51"/>
    <w:rsid w:val="0020446B"/>
    <w:rsid w:val="00204BA7"/>
    <w:rsid w:val="002072AB"/>
    <w:rsid w:val="00210140"/>
    <w:rsid w:val="00211942"/>
    <w:rsid w:val="00213B0B"/>
    <w:rsid w:val="00214D95"/>
    <w:rsid w:val="00215531"/>
    <w:rsid w:val="002162B2"/>
    <w:rsid w:val="00220933"/>
    <w:rsid w:val="00220C72"/>
    <w:rsid w:val="0022540C"/>
    <w:rsid w:val="00226AA4"/>
    <w:rsid w:val="00233C8A"/>
    <w:rsid w:val="002342E5"/>
    <w:rsid w:val="00236036"/>
    <w:rsid w:val="00236CA7"/>
    <w:rsid w:val="002407AA"/>
    <w:rsid w:val="002408AE"/>
    <w:rsid w:val="00240D90"/>
    <w:rsid w:val="0024208F"/>
    <w:rsid w:val="00244CC9"/>
    <w:rsid w:val="00247879"/>
    <w:rsid w:val="00247D85"/>
    <w:rsid w:val="00250115"/>
    <w:rsid w:val="00253CB1"/>
    <w:rsid w:val="002543F9"/>
    <w:rsid w:val="00254DAF"/>
    <w:rsid w:val="00254F3E"/>
    <w:rsid w:val="00257ADD"/>
    <w:rsid w:val="00263723"/>
    <w:rsid w:val="00263BC7"/>
    <w:rsid w:val="00263CF8"/>
    <w:rsid w:val="00265635"/>
    <w:rsid w:val="00265AAE"/>
    <w:rsid w:val="00266389"/>
    <w:rsid w:val="002675F7"/>
    <w:rsid w:val="002714FD"/>
    <w:rsid w:val="002725A5"/>
    <w:rsid w:val="0027314F"/>
    <w:rsid w:val="002756EF"/>
    <w:rsid w:val="002769E2"/>
    <w:rsid w:val="0028289F"/>
    <w:rsid w:val="002836F5"/>
    <w:rsid w:val="00284157"/>
    <w:rsid w:val="00285631"/>
    <w:rsid w:val="00286F79"/>
    <w:rsid w:val="00290D94"/>
    <w:rsid w:val="0029203C"/>
    <w:rsid w:val="00294873"/>
    <w:rsid w:val="002A4A81"/>
    <w:rsid w:val="002A73A2"/>
    <w:rsid w:val="002A7CE8"/>
    <w:rsid w:val="002A7D2C"/>
    <w:rsid w:val="002B0671"/>
    <w:rsid w:val="002B0CCE"/>
    <w:rsid w:val="002B262F"/>
    <w:rsid w:val="002B3553"/>
    <w:rsid w:val="002B424F"/>
    <w:rsid w:val="002B5E06"/>
    <w:rsid w:val="002B724B"/>
    <w:rsid w:val="002C0CFF"/>
    <w:rsid w:val="002C2B51"/>
    <w:rsid w:val="002C36BB"/>
    <w:rsid w:val="002D0326"/>
    <w:rsid w:val="002D09B9"/>
    <w:rsid w:val="002D16A0"/>
    <w:rsid w:val="002D1D0F"/>
    <w:rsid w:val="002D24EE"/>
    <w:rsid w:val="002D2930"/>
    <w:rsid w:val="002D2DFF"/>
    <w:rsid w:val="002D5B0D"/>
    <w:rsid w:val="002D5BF8"/>
    <w:rsid w:val="002D67ED"/>
    <w:rsid w:val="002D74F3"/>
    <w:rsid w:val="002D7DA6"/>
    <w:rsid w:val="002D7ECC"/>
    <w:rsid w:val="002E1B8F"/>
    <w:rsid w:val="002E2DEF"/>
    <w:rsid w:val="002E4E3E"/>
    <w:rsid w:val="002E7508"/>
    <w:rsid w:val="002E76B2"/>
    <w:rsid w:val="002E79A2"/>
    <w:rsid w:val="002F4F4B"/>
    <w:rsid w:val="002F55FD"/>
    <w:rsid w:val="002F594C"/>
    <w:rsid w:val="002F7F12"/>
    <w:rsid w:val="00301984"/>
    <w:rsid w:val="00301B0B"/>
    <w:rsid w:val="00301E84"/>
    <w:rsid w:val="00302E7A"/>
    <w:rsid w:val="00303D1B"/>
    <w:rsid w:val="003046B7"/>
    <w:rsid w:val="00310CEE"/>
    <w:rsid w:val="00317A57"/>
    <w:rsid w:val="00317D1F"/>
    <w:rsid w:val="00320A99"/>
    <w:rsid w:val="0032144B"/>
    <w:rsid w:val="0032287D"/>
    <w:rsid w:val="00322D5B"/>
    <w:rsid w:val="00323AF6"/>
    <w:rsid w:val="00325AC2"/>
    <w:rsid w:val="00326A1C"/>
    <w:rsid w:val="00327FDC"/>
    <w:rsid w:val="00330FCE"/>
    <w:rsid w:val="003336D0"/>
    <w:rsid w:val="00333926"/>
    <w:rsid w:val="003360E3"/>
    <w:rsid w:val="003371B0"/>
    <w:rsid w:val="003371D5"/>
    <w:rsid w:val="003376CD"/>
    <w:rsid w:val="0034205B"/>
    <w:rsid w:val="0034299B"/>
    <w:rsid w:val="003452C3"/>
    <w:rsid w:val="003454E9"/>
    <w:rsid w:val="00345ADB"/>
    <w:rsid w:val="003464FE"/>
    <w:rsid w:val="003501A7"/>
    <w:rsid w:val="0035048A"/>
    <w:rsid w:val="00356429"/>
    <w:rsid w:val="0036037C"/>
    <w:rsid w:val="0036263B"/>
    <w:rsid w:val="00362816"/>
    <w:rsid w:val="0036340C"/>
    <w:rsid w:val="00363777"/>
    <w:rsid w:val="00363B62"/>
    <w:rsid w:val="003645B0"/>
    <w:rsid w:val="00364B2C"/>
    <w:rsid w:val="003664F1"/>
    <w:rsid w:val="00367E3F"/>
    <w:rsid w:val="00372C9D"/>
    <w:rsid w:val="0037499C"/>
    <w:rsid w:val="00375243"/>
    <w:rsid w:val="003755A9"/>
    <w:rsid w:val="00377EA5"/>
    <w:rsid w:val="00377F77"/>
    <w:rsid w:val="00383073"/>
    <w:rsid w:val="0038438F"/>
    <w:rsid w:val="00385E9D"/>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515"/>
    <w:rsid w:val="003A0F30"/>
    <w:rsid w:val="003A4C44"/>
    <w:rsid w:val="003A5AD0"/>
    <w:rsid w:val="003A6CE3"/>
    <w:rsid w:val="003A7899"/>
    <w:rsid w:val="003B0A4D"/>
    <w:rsid w:val="003B0E4E"/>
    <w:rsid w:val="003B15EE"/>
    <w:rsid w:val="003B517D"/>
    <w:rsid w:val="003B60EC"/>
    <w:rsid w:val="003B799C"/>
    <w:rsid w:val="003B7E6C"/>
    <w:rsid w:val="003C00ED"/>
    <w:rsid w:val="003C01DE"/>
    <w:rsid w:val="003C1C0A"/>
    <w:rsid w:val="003C35DF"/>
    <w:rsid w:val="003C4A68"/>
    <w:rsid w:val="003C554F"/>
    <w:rsid w:val="003C61DD"/>
    <w:rsid w:val="003D02E1"/>
    <w:rsid w:val="003D1327"/>
    <w:rsid w:val="003D174B"/>
    <w:rsid w:val="003D2D6E"/>
    <w:rsid w:val="003D63E7"/>
    <w:rsid w:val="003E05F1"/>
    <w:rsid w:val="003E113B"/>
    <w:rsid w:val="003E4836"/>
    <w:rsid w:val="003E5092"/>
    <w:rsid w:val="003E5BBD"/>
    <w:rsid w:val="003E6C25"/>
    <w:rsid w:val="003E715D"/>
    <w:rsid w:val="003F0880"/>
    <w:rsid w:val="003F103E"/>
    <w:rsid w:val="003F1D45"/>
    <w:rsid w:val="003F2E48"/>
    <w:rsid w:val="003F3151"/>
    <w:rsid w:val="003F440C"/>
    <w:rsid w:val="003F525A"/>
    <w:rsid w:val="003F7BE6"/>
    <w:rsid w:val="004002CC"/>
    <w:rsid w:val="004006A9"/>
    <w:rsid w:val="004052AE"/>
    <w:rsid w:val="00405B18"/>
    <w:rsid w:val="00406422"/>
    <w:rsid w:val="00407013"/>
    <w:rsid w:val="004111B6"/>
    <w:rsid w:val="004118A5"/>
    <w:rsid w:val="00413672"/>
    <w:rsid w:val="00414041"/>
    <w:rsid w:val="00414465"/>
    <w:rsid w:val="004145B5"/>
    <w:rsid w:val="00414729"/>
    <w:rsid w:val="00414C80"/>
    <w:rsid w:val="00414F4B"/>
    <w:rsid w:val="00415EF9"/>
    <w:rsid w:val="00416565"/>
    <w:rsid w:val="00416629"/>
    <w:rsid w:val="00417DA1"/>
    <w:rsid w:val="00420FB5"/>
    <w:rsid w:val="00423478"/>
    <w:rsid w:val="004235BD"/>
    <w:rsid w:val="00425B76"/>
    <w:rsid w:val="004260A2"/>
    <w:rsid w:val="00426FC6"/>
    <w:rsid w:val="00427161"/>
    <w:rsid w:val="004273BC"/>
    <w:rsid w:val="004277AC"/>
    <w:rsid w:val="00427C5F"/>
    <w:rsid w:val="00435CC8"/>
    <w:rsid w:val="00440FEE"/>
    <w:rsid w:val="0044123B"/>
    <w:rsid w:val="00447270"/>
    <w:rsid w:val="004473A2"/>
    <w:rsid w:val="004507E5"/>
    <w:rsid w:val="00450F4C"/>
    <w:rsid w:val="004519AD"/>
    <w:rsid w:val="004541FD"/>
    <w:rsid w:val="004544EB"/>
    <w:rsid w:val="0045459A"/>
    <w:rsid w:val="004545DB"/>
    <w:rsid w:val="0045786A"/>
    <w:rsid w:val="00460435"/>
    <w:rsid w:val="00460F76"/>
    <w:rsid w:val="00462F12"/>
    <w:rsid w:val="00463050"/>
    <w:rsid w:val="0046340F"/>
    <w:rsid w:val="00465750"/>
    <w:rsid w:val="00465A58"/>
    <w:rsid w:val="004660AA"/>
    <w:rsid w:val="00466168"/>
    <w:rsid w:val="004714D4"/>
    <w:rsid w:val="00472AF5"/>
    <w:rsid w:val="00473604"/>
    <w:rsid w:val="00475712"/>
    <w:rsid w:val="00477CDB"/>
    <w:rsid w:val="00480CCE"/>
    <w:rsid w:val="00481FA1"/>
    <w:rsid w:val="0048256A"/>
    <w:rsid w:val="00482FAA"/>
    <w:rsid w:val="004903E8"/>
    <w:rsid w:val="0049075F"/>
    <w:rsid w:val="00492DA8"/>
    <w:rsid w:val="0049574D"/>
    <w:rsid w:val="0049682D"/>
    <w:rsid w:val="00496D35"/>
    <w:rsid w:val="00496F99"/>
    <w:rsid w:val="004A0888"/>
    <w:rsid w:val="004A4208"/>
    <w:rsid w:val="004A43B6"/>
    <w:rsid w:val="004A5BEE"/>
    <w:rsid w:val="004A70EE"/>
    <w:rsid w:val="004A774E"/>
    <w:rsid w:val="004A7D3E"/>
    <w:rsid w:val="004A7FF9"/>
    <w:rsid w:val="004B1FF4"/>
    <w:rsid w:val="004B2B87"/>
    <w:rsid w:val="004B379D"/>
    <w:rsid w:val="004B49AC"/>
    <w:rsid w:val="004B5F0C"/>
    <w:rsid w:val="004B6031"/>
    <w:rsid w:val="004B7AE1"/>
    <w:rsid w:val="004C01DB"/>
    <w:rsid w:val="004C046E"/>
    <w:rsid w:val="004C1609"/>
    <w:rsid w:val="004C216B"/>
    <w:rsid w:val="004C5DD3"/>
    <w:rsid w:val="004C6881"/>
    <w:rsid w:val="004D30F9"/>
    <w:rsid w:val="004D31DF"/>
    <w:rsid w:val="004D4A32"/>
    <w:rsid w:val="004D64AB"/>
    <w:rsid w:val="004E2998"/>
    <w:rsid w:val="004E7CE8"/>
    <w:rsid w:val="004F271D"/>
    <w:rsid w:val="004F5114"/>
    <w:rsid w:val="004F659F"/>
    <w:rsid w:val="004F6F87"/>
    <w:rsid w:val="004F756C"/>
    <w:rsid w:val="005001FA"/>
    <w:rsid w:val="005019AF"/>
    <w:rsid w:val="00502817"/>
    <w:rsid w:val="00504529"/>
    <w:rsid w:val="0050488D"/>
    <w:rsid w:val="00504D12"/>
    <w:rsid w:val="0050527A"/>
    <w:rsid w:val="0050535A"/>
    <w:rsid w:val="005078DD"/>
    <w:rsid w:val="00511192"/>
    <w:rsid w:val="005118AD"/>
    <w:rsid w:val="00512353"/>
    <w:rsid w:val="005220C2"/>
    <w:rsid w:val="00522E88"/>
    <w:rsid w:val="00523369"/>
    <w:rsid w:val="0052398F"/>
    <w:rsid w:val="00525791"/>
    <w:rsid w:val="00527CB3"/>
    <w:rsid w:val="00532960"/>
    <w:rsid w:val="00536735"/>
    <w:rsid w:val="0054216A"/>
    <w:rsid w:val="00542CF3"/>
    <w:rsid w:val="00544104"/>
    <w:rsid w:val="00545A73"/>
    <w:rsid w:val="00546DEB"/>
    <w:rsid w:val="00546F0F"/>
    <w:rsid w:val="005477E7"/>
    <w:rsid w:val="00550159"/>
    <w:rsid w:val="00551897"/>
    <w:rsid w:val="00551FFD"/>
    <w:rsid w:val="00552A0F"/>
    <w:rsid w:val="005551ED"/>
    <w:rsid w:val="00556419"/>
    <w:rsid w:val="005572B4"/>
    <w:rsid w:val="005572DD"/>
    <w:rsid w:val="0055749C"/>
    <w:rsid w:val="00560564"/>
    <w:rsid w:val="0056278F"/>
    <w:rsid w:val="00562E2B"/>
    <w:rsid w:val="00563D6E"/>
    <w:rsid w:val="005640DA"/>
    <w:rsid w:val="00564668"/>
    <w:rsid w:val="00564C03"/>
    <w:rsid w:val="00564D85"/>
    <w:rsid w:val="00570353"/>
    <w:rsid w:val="005715F5"/>
    <w:rsid w:val="0057171E"/>
    <w:rsid w:val="00571EEC"/>
    <w:rsid w:val="00572666"/>
    <w:rsid w:val="0057267E"/>
    <w:rsid w:val="005726BD"/>
    <w:rsid w:val="00574A5A"/>
    <w:rsid w:val="005753B8"/>
    <w:rsid w:val="005830D8"/>
    <w:rsid w:val="00583ED5"/>
    <w:rsid w:val="005853B5"/>
    <w:rsid w:val="00587437"/>
    <w:rsid w:val="00592678"/>
    <w:rsid w:val="00594644"/>
    <w:rsid w:val="0059526F"/>
    <w:rsid w:val="00595577"/>
    <w:rsid w:val="00596F36"/>
    <w:rsid w:val="005A05EC"/>
    <w:rsid w:val="005A1741"/>
    <w:rsid w:val="005A235F"/>
    <w:rsid w:val="005A4D15"/>
    <w:rsid w:val="005A6619"/>
    <w:rsid w:val="005A6E79"/>
    <w:rsid w:val="005A751F"/>
    <w:rsid w:val="005A7719"/>
    <w:rsid w:val="005A77C2"/>
    <w:rsid w:val="005B291B"/>
    <w:rsid w:val="005B32E7"/>
    <w:rsid w:val="005B76C5"/>
    <w:rsid w:val="005B7AF0"/>
    <w:rsid w:val="005B7B8A"/>
    <w:rsid w:val="005C0606"/>
    <w:rsid w:val="005C09C6"/>
    <w:rsid w:val="005C458D"/>
    <w:rsid w:val="005C491E"/>
    <w:rsid w:val="005C5E0A"/>
    <w:rsid w:val="005C6C0C"/>
    <w:rsid w:val="005C6DBC"/>
    <w:rsid w:val="005C77C8"/>
    <w:rsid w:val="005D060B"/>
    <w:rsid w:val="005D1978"/>
    <w:rsid w:val="005D2276"/>
    <w:rsid w:val="005D25FD"/>
    <w:rsid w:val="005D2808"/>
    <w:rsid w:val="005E0858"/>
    <w:rsid w:val="005E2794"/>
    <w:rsid w:val="005E3CBF"/>
    <w:rsid w:val="005E6F9D"/>
    <w:rsid w:val="005E7B5A"/>
    <w:rsid w:val="005E7B66"/>
    <w:rsid w:val="005F01FC"/>
    <w:rsid w:val="005F0C89"/>
    <w:rsid w:val="005F1983"/>
    <w:rsid w:val="005F2617"/>
    <w:rsid w:val="005F3701"/>
    <w:rsid w:val="005F41DF"/>
    <w:rsid w:val="005F4521"/>
    <w:rsid w:val="005F5478"/>
    <w:rsid w:val="006006FC"/>
    <w:rsid w:val="006031B0"/>
    <w:rsid w:val="006045BA"/>
    <w:rsid w:val="0060528D"/>
    <w:rsid w:val="0060536C"/>
    <w:rsid w:val="0060583A"/>
    <w:rsid w:val="00605F70"/>
    <w:rsid w:val="00611649"/>
    <w:rsid w:val="00611A0E"/>
    <w:rsid w:val="00614154"/>
    <w:rsid w:val="00614BD3"/>
    <w:rsid w:val="00617D52"/>
    <w:rsid w:val="00620A40"/>
    <w:rsid w:val="00623A77"/>
    <w:rsid w:val="00623BC8"/>
    <w:rsid w:val="00624D4D"/>
    <w:rsid w:val="006256F5"/>
    <w:rsid w:val="0063097B"/>
    <w:rsid w:val="00634217"/>
    <w:rsid w:val="00635047"/>
    <w:rsid w:val="00635A67"/>
    <w:rsid w:val="006364B8"/>
    <w:rsid w:val="00636A64"/>
    <w:rsid w:val="00636B93"/>
    <w:rsid w:val="00640550"/>
    <w:rsid w:val="0064326A"/>
    <w:rsid w:val="00644D5D"/>
    <w:rsid w:val="00646DC7"/>
    <w:rsid w:val="006509CC"/>
    <w:rsid w:val="006511FB"/>
    <w:rsid w:val="00651A9D"/>
    <w:rsid w:val="00652231"/>
    <w:rsid w:val="00653696"/>
    <w:rsid w:val="00656092"/>
    <w:rsid w:val="0065741C"/>
    <w:rsid w:val="00660B85"/>
    <w:rsid w:val="00662DCE"/>
    <w:rsid w:val="00664F6D"/>
    <w:rsid w:val="006650B8"/>
    <w:rsid w:val="00666329"/>
    <w:rsid w:val="006672EE"/>
    <w:rsid w:val="0067011F"/>
    <w:rsid w:val="0067015E"/>
    <w:rsid w:val="00672F5B"/>
    <w:rsid w:val="00674145"/>
    <w:rsid w:val="00675B8C"/>
    <w:rsid w:val="00680453"/>
    <w:rsid w:val="00682526"/>
    <w:rsid w:val="00683555"/>
    <w:rsid w:val="00686F1D"/>
    <w:rsid w:val="006877D5"/>
    <w:rsid w:val="00692D6E"/>
    <w:rsid w:val="00692F7A"/>
    <w:rsid w:val="00693954"/>
    <w:rsid w:val="00695E06"/>
    <w:rsid w:val="00696315"/>
    <w:rsid w:val="0069712B"/>
    <w:rsid w:val="00697A47"/>
    <w:rsid w:val="006A0D51"/>
    <w:rsid w:val="006A0EE0"/>
    <w:rsid w:val="006A1B4D"/>
    <w:rsid w:val="006A1C05"/>
    <w:rsid w:val="006A225B"/>
    <w:rsid w:val="006A30D2"/>
    <w:rsid w:val="006A5A6A"/>
    <w:rsid w:val="006A5FE3"/>
    <w:rsid w:val="006B15F3"/>
    <w:rsid w:val="006B23B2"/>
    <w:rsid w:val="006B2648"/>
    <w:rsid w:val="006B4845"/>
    <w:rsid w:val="006B635C"/>
    <w:rsid w:val="006B635E"/>
    <w:rsid w:val="006B6A41"/>
    <w:rsid w:val="006B74F7"/>
    <w:rsid w:val="006C1708"/>
    <w:rsid w:val="006C1C29"/>
    <w:rsid w:val="006C3782"/>
    <w:rsid w:val="006C3CDE"/>
    <w:rsid w:val="006C4745"/>
    <w:rsid w:val="006D0EE8"/>
    <w:rsid w:val="006D3162"/>
    <w:rsid w:val="006D37E7"/>
    <w:rsid w:val="006D455D"/>
    <w:rsid w:val="006D5146"/>
    <w:rsid w:val="006D59D6"/>
    <w:rsid w:val="006D5C04"/>
    <w:rsid w:val="006D7450"/>
    <w:rsid w:val="006D7508"/>
    <w:rsid w:val="006E0F2F"/>
    <w:rsid w:val="006E19D7"/>
    <w:rsid w:val="006E71B9"/>
    <w:rsid w:val="006F39B2"/>
    <w:rsid w:val="006F5384"/>
    <w:rsid w:val="006F6604"/>
    <w:rsid w:val="006F71D8"/>
    <w:rsid w:val="006F7D1A"/>
    <w:rsid w:val="00701556"/>
    <w:rsid w:val="0070346C"/>
    <w:rsid w:val="007051A0"/>
    <w:rsid w:val="00706496"/>
    <w:rsid w:val="00710DF3"/>
    <w:rsid w:val="00711A12"/>
    <w:rsid w:val="00711F11"/>
    <w:rsid w:val="007122C9"/>
    <w:rsid w:val="007154C4"/>
    <w:rsid w:val="00715DB9"/>
    <w:rsid w:val="007160F7"/>
    <w:rsid w:val="007218A0"/>
    <w:rsid w:val="007238AF"/>
    <w:rsid w:val="00724866"/>
    <w:rsid w:val="007258A0"/>
    <w:rsid w:val="00726188"/>
    <w:rsid w:val="00726908"/>
    <w:rsid w:val="007270C7"/>
    <w:rsid w:val="00730F3A"/>
    <w:rsid w:val="00735F34"/>
    <w:rsid w:val="0073630D"/>
    <w:rsid w:val="00736944"/>
    <w:rsid w:val="00741200"/>
    <w:rsid w:val="00741333"/>
    <w:rsid w:val="00742FF2"/>
    <w:rsid w:val="00744D6A"/>
    <w:rsid w:val="00746138"/>
    <w:rsid w:val="0074620A"/>
    <w:rsid w:val="00751D50"/>
    <w:rsid w:val="007527D5"/>
    <w:rsid w:val="00752F3C"/>
    <w:rsid w:val="00755994"/>
    <w:rsid w:val="007561FC"/>
    <w:rsid w:val="00761D34"/>
    <w:rsid w:val="00762D2D"/>
    <w:rsid w:val="00764622"/>
    <w:rsid w:val="00764CAD"/>
    <w:rsid w:val="00770FA1"/>
    <w:rsid w:val="00771BD5"/>
    <w:rsid w:val="0077328F"/>
    <w:rsid w:val="00773884"/>
    <w:rsid w:val="00774813"/>
    <w:rsid w:val="0078052A"/>
    <w:rsid w:val="007812FB"/>
    <w:rsid w:val="00781FCB"/>
    <w:rsid w:val="007826FC"/>
    <w:rsid w:val="00783144"/>
    <w:rsid w:val="00784032"/>
    <w:rsid w:val="00786E79"/>
    <w:rsid w:val="00787925"/>
    <w:rsid w:val="00790E31"/>
    <w:rsid w:val="007930AC"/>
    <w:rsid w:val="00793B87"/>
    <w:rsid w:val="00793BC4"/>
    <w:rsid w:val="0079485F"/>
    <w:rsid w:val="0079566E"/>
    <w:rsid w:val="00796509"/>
    <w:rsid w:val="0079691E"/>
    <w:rsid w:val="00797723"/>
    <w:rsid w:val="00797B47"/>
    <w:rsid w:val="007A0C91"/>
    <w:rsid w:val="007A25AF"/>
    <w:rsid w:val="007A3BDC"/>
    <w:rsid w:val="007A7DA9"/>
    <w:rsid w:val="007B1EEE"/>
    <w:rsid w:val="007B249B"/>
    <w:rsid w:val="007B6D4D"/>
    <w:rsid w:val="007B7A09"/>
    <w:rsid w:val="007B7F35"/>
    <w:rsid w:val="007C0F7A"/>
    <w:rsid w:val="007C5929"/>
    <w:rsid w:val="007C5B16"/>
    <w:rsid w:val="007C7108"/>
    <w:rsid w:val="007D1CB7"/>
    <w:rsid w:val="007D223C"/>
    <w:rsid w:val="007D24A9"/>
    <w:rsid w:val="007D27FA"/>
    <w:rsid w:val="007D30B5"/>
    <w:rsid w:val="007D3E90"/>
    <w:rsid w:val="007D5E6A"/>
    <w:rsid w:val="007D6218"/>
    <w:rsid w:val="007D6699"/>
    <w:rsid w:val="007D684A"/>
    <w:rsid w:val="007D7E30"/>
    <w:rsid w:val="007E0370"/>
    <w:rsid w:val="007E6419"/>
    <w:rsid w:val="007F042F"/>
    <w:rsid w:val="007F5B71"/>
    <w:rsid w:val="007F6815"/>
    <w:rsid w:val="007F6BA8"/>
    <w:rsid w:val="0080681B"/>
    <w:rsid w:val="0080738C"/>
    <w:rsid w:val="00810B77"/>
    <w:rsid w:val="00810DD1"/>
    <w:rsid w:val="008125A7"/>
    <w:rsid w:val="0081320B"/>
    <w:rsid w:val="008139D4"/>
    <w:rsid w:val="008149B4"/>
    <w:rsid w:val="0081610B"/>
    <w:rsid w:val="00817436"/>
    <w:rsid w:val="0082542D"/>
    <w:rsid w:val="00827834"/>
    <w:rsid w:val="0083147A"/>
    <w:rsid w:val="00832835"/>
    <w:rsid w:val="008335E0"/>
    <w:rsid w:val="00835110"/>
    <w:rsid w:val="008351FC"/>
    <w:rsid w:val="00841F50"/>
    <w:rsid w:val="00843A0E"/>
    <w:rsid w:val="00845DFE"/>
    <w:rsid w:val="008464AC"/>
    <w:rsid w:val="00846E17"/>
    <w:rsid w:val="00851F61"/>
    <w:rsid w:val="00854283"/>
    <w:rsid w:val="00856D58"/>
    <w:rsid w:val="008573E3"/>
    <w:rsid w:val="00857CB6"/>
    <w:rsid w:val="0086148D"/>
    <w:rsid w:val="00861E81"/>
    <w:rsid w:val="008645FF"/>
    <w:rsid w:val="00866D42"/>
    <w:rsid w:val="0087030E"/>
    <w:rsid w:val="00870AAC"/>
    <w:rsid w:val="0087291E"/>
    <w:rsid w:val="00872B86"/>
    <w:rsid w:val="008732FE"/>
    <w:rsid w:val="008734F7"/>
    <w:rsid w:val="00874E9F"/>
    <w:rsid w:val="00877842"/>
    <w:rsid w:val="008806F8"/>
    <w:rsid w:val="008808E2"/>
    <w:rsid w:val="00881230"/>
    <w:rsid w:val="00881456"/>
    <w:rsid w:val="00881ACB"/>
    <w:rsid w:val="00885FC9"/>
    <w:rsid w:val="00891328"/>
    <w:rsid w:val="00891A47"/>
    <w:rsid w:val="00892809"/>
    <w:rsid w:val="0089370F"/>
    <w:rsid w:val="008939AF"/>
    <w:rsid w:val="00893AD2"/>
    <w:rsid w:val="00893FED"/>
    <w:rsid w:val="0089449A"/>
    <w:rsid w:val="00895E48"/>
    <w:rsid w:val="00896687"/>
    <w:rsid w:val="008971F4"/>
    <w:rsid w:val="008A0E7D"/>
    <w:rsid w:val="008A3023"/>
    <w:rsid w:val="008A3BC9"/>
    <w:rsid w:val="008A403F"/>
    <w:rsid w:val="008A4A91"/>
    <w:rsid w:val="008A6815"/>
    <w:rsid w:val="008B1031"/>
    <w:rsid w:val="008B1EAD"/>
    <w:rsid w:val="008B2303"/>
    <w:rsid w:val="008B34A0"/>
    <w:rsid w:val="008B5549"/>
    <w:rsid w:val="008B5740"/>
    <w:rsid w:val="008C0B84"/>
    <w:rsid w:val="008C41DA"/>
    <w:rsid w:val="008C553A"/>
    <w:rsid w:val="008C588E"/>
    <w:rsid w:val="008C6550"/>
    <w:rsid w:val="008C7226"/>
    <w:rsid w:val="008C7871"/>
    <w:rsid w:val="008D266A"/>
    <w:rsid w:val="008D413A"/>
    <w:rsid w:val="008D7B80"/>
    <w:rsid w:val="008E4184"/>
    <w:rsid w:val="008E549F"/>
    <w:rsid w:val="008E5D98"/>
    <w:rsid w:val="008E604F"/>
    <w:rsid w:val="008E6301"/>
    <w:rsid w:val="008F10BC"/>
    <w:rsid w:val="008F2052"/>
    <w:rsid w:val="008F26ED"/>
    <w:rsid w:val="008F2A38"/>
    <w:rsid w:val="008F3012"/>
    <w:rsid w:val="008F54B3"/>
    <w:rsid w:val="008F592B"/>
    <w:rsid w:val="008F70AB"/>
    <w:rsid w:val="00901D14"/>
    <w:rsid w:val="00903775"/>
    <w:rsid w:val="00906841"/>
    <w:rsid w:val="009109F7"/>
    <w:rsid w:val="0091182A"/>
    <w:rsid w:val="00912137"/>
    <w:rsid w:val="00915BED"/>
    <w:rsid w:val="00916374"/>
    <w:rsid w:val="00916B64"/>
    <w:rsid w:val="009178FA"/>
    <w:rsid w:val="00920327"/>
    <w:rsid w:val="0092064D"/>
    <w:rsid w:val="0092145D"/>
    <w:rsid w:val="0092183E"/>
    <w:rsid w:val="00921D4E"/>
    <w:rsid w:val="009234C2"/>
    <w:rsid w:val="009245DE"/>
    <w:rsid w:val="00930762"/>
    <w:rsid w:val="00930C0C"/>
    <w:rsid w:val="00930CDE"/>
    <w:rsid w:val="00936A45"/>
    <w:rsid w:val="00936B81"/>
    <w:rsid w:val="00936F8C"/>
    <w:rsid w:val="009439D4"/>
    <w:rsid w:val="00944701"/>
    <w:rsid w:val="00946AC2"/>
    <w:rsid w:val="00950ED1"/>
    <w:rsid w:val="00952A7A"/>
    <w:rsid w:val="0095444E"/>
    <w:rsid w:val="00955C67"/>
    <w:rsid w:val="00955C8D"/>
    <w:rsid w:val="00957B65"/>
    <w:rsid w:val="00960AEA"/>
    <w:rsid w:val="00960AFF"/>
    <w:rsid w:val="0096188C"/>
    <w:rsid w:val="00963F62"/>
    <w:rsid w:val="00965EFC"/>
    <w:rsid w:val="009717D3"/>
    <w:rsid w:val="0097262F"/>
    <w:rsid w:val="00974FE0"/>
    <w:rsid w:val="009762D2"/>
    <w:rsid w:val="009762F1"/>
    <w:rsid w:val="0097692B"/>
    <w:rsid w:val="0097692D"/>
    <w:rsid w:val="009776D2"/>
    <w:rsid w:val="00977EA8"/>
    <w:rsid w:val="0098140D"/>
    <w:rsid w:val="00981CED"/>
    <w:rsid w:val="009824B0"/>
    <w:rsid w:val="00987225"/>
    <w:rsid w:val="00990870"/>
    <w:rsid w:val="00990DCF"/>
    <w:rsid w:val="009920F5"/>
    <w:rsid w:val="00992B56"/>
    <w:rsid w:val="00992CDA"/>
    <w:rsid w:val="00992F15"/>
    <w:rsid w:val="00993342"/>
    <w:rsid w:val="00996CE4"/>
    <w:rsid w:val="009A0FB3"/>
    <w:rsid w:val="009A3F36"/>
    <w:rsid w:val="009A48D8"/>
    <w:rsid w:val="009A6521"/>
    <w:rsid w:val="009A6C59"/>
    <w:rsid w:val="009A7878"/>
    <w:rsid w:val="009B0888"/>
    <w:rsid w:val="009B33DF"/>
    <w:rsid w:val="009B4270"/>
    <w:rsid w:val="009B44CC"/>
    <w:rsid w:val="009B4A73"/>
    <w:rsid w:val="009B5651"/>
    <w:rsid w:val="009B62E4"/>
    <w:rsid w:val="009C4319"/>
    <w:rsid w:val="009D109E"/>
    <w:rsid w:val="009D1CD9"/>
    <w:rsid w:val="009D1F28"/>
    <w:rsid w:val="009D4830"/>
    <w:rsid w:val="009D797A"/>
    <w:rsid w:val="009E026A"/>
    <w:rsid w:val="009E119E"/>
    <w:rsid w:val="009E228D"/>
    <w:rsid w:val="009E28FB"/>
    <w:rsid w:val="009E3B56"/>
    <w:rsid w:val="009E3F18"/>
    <w:rsid w:val="009E49B5"/>
    <w:rsid w:val="009E551E"/>
    <w:rsid w:val="009E7066"/>
    <w:rsid w:val="009E7800"/>
    <w:rsid w:val="009E7D1B"/>
    <w:rsid w:val="009F1EF8"/>
    <w:rsid w:val="009F2C17"/>
    <w:rsid w:val="009F4604"/>
    <w:rsid w:val="009F4B78"/>
    <w:rsid w:val="009F606B"/>
    <w:rsid w:val="009F661C"/>
    <w:rsid w:val="009F6E66"/>
    <w:rsid w:val="00A02AC3"/>
    <w:rsid w:val="00A06840"/>
    <w:rsid w:val="00A06EAD"/>
    <w:rsid w:val="00A0755A"/>
    <w:rsid w:val="00A1010E"/>
    <w:rsid w:val="00A1293C"/>
    <w:rsid w:val="00A14A5E"/>
    <w:rsid w:val="00A14F9B"/>
    <w:rsid w:val="00A167F1"/>
    <w:rsid w:val="00A17C3B"/>
    <w:rsid w:val="00A2085F"/>
    <w:rsid w:val="00A20EC0"/>
    <w:rsid w:val="00A20F77"/>
    <w:rsid w:val="00A2150B"/>
    <w:rsid w:val="00A215D9"/>
    <w:rsid w:val="00A2292C"/>
    <w:rsid w:val="00A2298D"/>
    <w:rsid w:val="00A2359C"/>
    <w:rsid w:val="00A23FC3"/>
    <w:rsid w:val="00A25F1B"/>
    <w:rsid w:val="00A2755E"/>
    <w:rsid w:val="00A3288D"/>
    <w:rsid w:val="00A329DC"/>
    <w:rsid w:val="00A365E1"/>
    <w:rsid w:val="00A37DC0"/>
    <w:rsid w:val="00A41135"/>
    <w:rsid w:val="00A41FEB"/>
    <w:rsid w:val="00A42FBA"/>
    <w:rsid w:val="00A44DA6"/>
    <w:rsid w:val="00A471C8"/>
    <w:rsid w:val="00A47B44"/>
    <w:rsid w:val="00A50921"/>
    <w:rsid w:val="00A5160D"/>
    <w:rsid w:val="00A54532"/>
    <w:rsid w:val="00A565AB"/>
    <w:rsid w:val="00A56CA4"/>
    <w:rsid w:val="00A65F04"/>
    <w:rsid w:val="00A65F2E"/>
    <w:rsid w:val="00A65F43"/>
    <w:rsid w:val="00A70AB0"/>
    <w:rsid w:val="00A71AD5"/>
    <w:rsid w:val="00A74710"/>
    <w:rsid w:val="00A77575"/>
    <w:rsid w:val="00A7759C"/>
    <w:rsid w:val="00A8073E"/>
    <w:rsid w:val="00A80883"/>
    <w:rsid w:val="00A80920"/>
    <w:rsid w:val="00A81373"/>
    <w:rsid w:val="00A81BED"/>
    <w:rsid w:val="00A82FC6"/>
    <w:rsid w:val="00A86946"/>
    <w:rsid w:val="00A86B5B"/>
    <w:rsid w:val="00A907DC"/>
    <w:rsid w:val="00A92270"/>
    <w:rsid w:val="00A94E38"/>
    <w:rsid w:val="00A9728B"/>
    <w:rsid w:val="00A97FCC"/>
    <w:rsid w:val="00AA10AE"/>
    <w:rsid w:val="00AA329F"/>
    <w:rsid w:val="00AA7B6A"/>
    <w:rsid w:val="00AB1EA6"/>
    <w:rsid w:val="00AB593E"/>
    <w:rsid w:val="00AB5D37"/>
    <w:rsid w:val="00AB683F"/>
    <w:rsid w:val="00AC223E"/>
    <w:rsid w:val="00AC2D7B"/>
    <w:rsid w:val="00AC4A2E"/>
    <w:rsid w:val="00AC781A"/>
    <w:rsid w:val="00AD1885"/>
    <w:rsid w:val="00AD50BA"/>
    <w:rsid w:val="00AD6B7C"/>
    <w:rsid w:val="00AD71F4"/>
    <w:rsid w:val="00AE02E7"/>
    <w:rsid w:val="00AE07BF"/>
    <w:rsid w:val="00AE0F75"/>
    <w:rsid w:val="00AE319E"/>
    <w:rsid w:val="00AE3B2C"/>
    <w:rsid w:val="00AE3B4E"/>
    <w:rsid w:val="00AE6658"/>
    <w:rsid w:val="00AE676F"/>
    <w:rsid w:val="00AE709C"/>
    <w:rsid w:val="00AE767D"/>
    <w:rsid w:val="00AE7DD9"/>
    <w:rsid w:val="00AF2B38"/>
    <w:rsid w:val="00B004C1"/>
    <w:rsid w:val="00B0168B"/>
    <w:rsid w:val="00B03458"/>
    <w:rsid w:val="00B04B8E"/>
    <w:rsid w:val="00B07BE6"/>
    <w:rsid w:val="00B1072F"/>
    <w:rsid w:val="00B115D3"/>
    <w:rsid w:val="00B15820"/>
    <w:rsid w:val="00B215D8"/>
    <w:rsid w:val="00B2218A"/>
    <w:rsid w:val="00B246ED"/>
    <w:rsid w:val="00B25FEE"/>
    <w:rsid w:val="00B26B09"/>
    <w:rsid w:val="00B26DD0"/>
    <w:rsid w:val="00B302D7"/>
    <w:rsid w:val="00B336B1"/>
    <w:rsid w:val="00B338C8"/>
    <w:rsid w:val="00B341CC"/>
    <w:rsid w:val="00B35321"/>
    <w:rsid w:val="00B35505"/>
    <w:rsid w:val="00B35CB3"/>
    <w:rsid w:val="00B35E0A"/>
    <w:rsid w:val="00B375A4"/>
    <w:rsid w:val="00B40124"/>
    <w:rsid w:val="00B40B86"/>
    <w:rsid w:val="00B42894"/>
    <w:rsid w:val="00B42E03"/>
    <w:rsid w:val="00B443E2"/>
    <w:rsid w:val="00B44CC3"/>
    <w:rsid w:val="00B46222"/>
    <w:rsid w:val="00B464AE"/>
    <w:rsid w:val="00B524CE"/>
    <w:rsid w:val="00B53571"/>
    <w:rsid w:val="00B53FDB"/>
    <w:rsid w:val="00B54092"/>
    <w:rsid w:val="00B5444C"/>
    <w:rsid w:val="00B5568B"/>
    <w:rsid w:val="00B557BF"/>
    <w:rsid w:val="00B55BD6"/>
    <w:rsid w:val="00B55F1B"/>
    <w:rsid w:val="00B56147"/>
    <w:rsid w:val="00B5720A"/>
    <w:rsid w:val="00B576CC"/>
    <w:rsid w:val="00B579AD"/>
    <w:rsid w:val="00B604A0"/>
    <w:rsid w:val="00B60761"/>
    <w:rsid w:val="00B620A5"/>
    <w:rsid w:val="00B62BB1"/>
    <w:rsid w:val="00B63559"/>
    <w:rsid w:val="00B73979"/>
    <w:rsid w:val="00B751B0"/>
    <w:rsid w:val="00B762E0"/>
    <w:rsid w:val="00B825E7"/>
    <w:rsid w:val="00B86C54"/>
    <w:rsid w:val="00B874C4"/>
    <w:rsid w:val="00B94A98"/>
    <w:rsid w:val="00B95499"/>
    <w:rsid w:val="00B95A26"/>
    <w:rsid w:val="00B97AA2"/>
    <w:rsid w:val="00B97B88"/>
    <w:rsid w:val="00B97B8E"/>
    <w:rsid w:val="00BA00A8"/>
    <w:rsid w:val="00BA0378"/>
    <w:rsid w:val="00BA1C42"/>
    <w:rsid w:val="00BA37A4"/>
    <w:rsid w:val="00BA3DD6"/>
    <w:rsid w:val="00BA4FB0"/>
    <w:rsid w:val="00BA6138"/>
    <w:rsid w:val="00BB1930"/>
    <w:rsid w:val="00BB3478"/>
    <w:rsid w:val="00BB7EDF"/>
    <w:rsid w:val="00BC2247"/>
    <w:rsid w:val="00BC5572"/>
    <w:rsid w:val="00BD1A7A"/>
    <w:rsid w:val="00BD497C"/>
    <w:rsid w:val="00BD57EE"/>
    <w:rsid w:val="00BD7275"/>
    <w:rsid w:val="00BD7700"/>
    <w:rsid w:val="00BE3174"/>
    <w:rsid w:val="00BE4E8A"/>
    <w:rsid w:val="00BF2A79"/>
    <w:rsid w:val="00BF375F"/>
    <w:rsid w:val="00BF5AC9"/>
    <w:rsid w:val="00C02372"/>
    <w:rsid w:val="00C044C3"/>
    <w:rsid w:val="00C06316"/>
    <w:rsid w:val="00C10453"/>
    <w:rsid w:val="00C1080E"/>
    <w:rsid w:val="00C1130F"/>
    <w:rsid w:val="00C139F5"/>
    <w:rsid w:val="00C13BCA"/>
    <w:rsid w:val="00C141B9"/>
    <w:rsid w:val="00C158CF"/>
    <w:rsid w:val="00C16518"/>
    <w:rsid w:val="00C1787D"/>
    <w:rsid w:val="00C20F14"/>
    <w:rsid w:val="00C22B7C"/>
    <w:rsid w:val="00C22F26"/>
    <w:rsid w:val="00C2326F"/>
    <w:rsid w:val="00C23B7B"/>
    <w:rsid w:val="00C23B8E"/>
    <w:rsid w:val="00C25C40"/>
    <w:rsid w:val="00C278E3"/>
    <w:rsid w:val="00C3184D"/>
    <w:rsid w:val="00C331FD"/>
    <w:rsid w:val="00C34DCB"/>
    <w:rsid w:val="00C3544B"/>
    <w:rsid w:val="00C36354"/>
    <w:rsid w:val="00C36D0C"/>
    <w:rsid w:val="00C3708D"/>
    <w:rsid w:val="00C412BD"/>
    <w:rsid w:val="00C4138A"/>
    <w:rsid w:val="00C4168A"/>
    <w:rsid w:val="00C440B4"/>
    <w:rsid w:val="00C446F9"/>
    <w:rsid w:val="00C462CB"/>
    <w:rsid w:val="00C46F39"/>
    <w:rsid w:val="00C47AFE"/>
    <w:rsid w:val="00C5067F"/>
    <w:rsid w:val="00C514A7"/>
    <w:rsid w:val="00C515C3"/>
    <w:rsid w:val="00C51AA2"/>
    <w:rsid w:val="00C528E0"/>
    <w:rsid w:val="00C52E43"/>
    <w:rsid w:val="00C53EE4"/>
    <w:rsid w:val="00C54639"/>
    <w:rsid w:val="00C56CD4"/>
    <w:rsid w:val="00C609C3"/>
    <w:rsid w:val="00C60E16"/>
    <w:rsid w:val="00C65D4B"/>
    <w:rsid w:val="00C65E4E"/>
    <w:rsid w:val="00C66610"/>
    <w:rsid w:val="00C66648"/>
    <w:rsid w:val="00C66FEF"/>
    <w:rsid w:val="00C70CB4"/>
    <w:rsid w:val="00C7245F"/>
    <w:rsid w:val="00C727A7"/>
    <w:rsid w:val="00C728D5"/>
    <w:rsid w:val="00C7385A"/>
    <w:rsid w:val="00C75119"/>
    <w:rsid w:val="00C76DD6"/>
    <w:rsid w:val="00C76F30"/>
    <w:rsid w:val="00C77892"/>
    <w:rsid w:val="00C77F06"/>
    <w:rsid w:val="00C823A5"/>
    <w:rsid w:val="00C82606"/>
    <w:rsid w:val="00C82D37"/>
    <w:rsid w:val="00C83CED"/>
    <w:rsid w:val="00C84FAB"/>
    <w:rsid w:val="00C90B62"/>
    <w:rsid w:val="00C91C08"/>
    <w:rsid w:val="00C93839"/>
    <w:rsid w:val="00C97F0E"/>
    <w:rsid w:val="00CA06AC"/>
    <w:rsid w:val="00CA09B2"/>
    <w:rsid w:val="00CA1D9E"/>
    <w:rsid w:val="00CA242A"/>
    <w:rsid w:val="00CA27BD"/>
    <w:rsid w:val="00CA2AB6"/>
    <w:rsid w:val="00CA4BCC"/>
    <w:rsid w:val="00CB01D6"/>
    <w:rsid w:val="00CB08DE"/>
    <w:rsid w:val="00CB1269"/>
    <w:rsid w:val="00CB311E"/>
    <w:rsid w:val="00CB71E1"/>
    <w:rsid w:val="00CC0ED3"/>
    <w:rsid w:val="00CC1894"/>
    <w:rsid w:val="00CC20E8"/>
    <w:rsid w:val="00CC2EE2"/>
    <w:rsid w:val="00CC3D03"/>
    <w:rsid w:val="00CC45DB"/>
    <w:rsid w:val="00CC6BB4"/>
    <w:rsid w:val="00CC73FF"/>
    <w:rsid w:val="00CD087B"/>
    <w:rsid w:val="00CD141E"/>
    <w:rsid w:val="00CD22B4"/>
    <w:rsid w:val="00CD45DA"/>
    <w:rsid w:val="00CE2EA4"/>
    <w:rsid w:val="00CE527B"/>
    <w:rsid w:val="00CE5714"/>
    <w:rsid w:val="00CE6138"/>
    <w:rsid w:val="00CE6F59"/>
    <w:rsid w:val="00CE782F"/>
    <w:rsid w:val="00CE7AAB"/>
    <w:rsid w:val="00CF2673"/>
    <w:rsid w:val="00CF2DA1"/>
    <w:rsid w:val="00CF43B1"/>
    <w:rsid w:val="00CF7E44"/>
    <w:rsid w:val="00D0614B"/>
    <w:rsid w:val="00D06AD1"/>
    <w:rsid w:val="00D12A6B"/>
    <w:rsid w:val="00D1332E"/>
    <w:rsid w:val="00D147F9"/>
    <w:rsid w:val="00D15FE0"/>
    <w:rsid w:val="00D16C6D"/>
    <w:rsid w:val="00D17549"/>
    <w:rsid w:val="00D235D3"/>
    <w:rsid w:val="00D239A1"/>
    <w:rsid w:val="00D24D97"/>
    <w:rsid w:val="00D275F5"/>
    <w:rsid w:val="00D33832"/>
    <w:rsid w:val="00D35FFD"/>
    <w:rsid w:val="00D376F1"/>
    <w:rsid w:val="00D4075A"/>
    <w:rsid w:val="00D40CEC"/>
    <w:rsid w:val="00D43CA8"/>
    <w:rsid w:val="00D4523D"/>
    <w:rsid w:val="00D4593F"/>
    <w:rsid w:val="00D45BD4"/>
    <w:rsid w:val="00D45CCD"/>
    <w:rsid w:val="00D4775B"/>
    <w:rsid w:val="00D47AB8"/>
    <w:rsid w:val="00D51F49"/>
    <w:rsid w:val="00D547B8"/>
    <w:rsid w:val="00D559F1"/>
    <w:rsid w:val="00D55D94"/>
    <w:rsid w:val="00D56566"/>
    <w:rsid w:val="00D57FF8"/>
    <w:rsid w:val="00D61164"/>
    <w:rsid w:val="00D64047"/>
    <w:rsid w:val="00D647A4"/>
    <w:rsid w:val="00D6487A"/>
    <w:rsid w:val="00D648BB"/>
    <w:rsid w:val="00D64E04"/>
    <w:rsid w:val="00D65A5E"/>
    <w:rsid w:val="00D65C4B"/>
    <w:rsid w:val="00D669D1"/>
    <w:rsid w:val="00D66D7B"/>
    <w:rsid w:val="00D7049A"/>
    <w:rsid w:val="00D704F6"/>
    <w:rsid w:val="00D712D6"/>
    <w:rsid w:val="00D722B1"/>
    <w:rsid w:val="00D72F1A"/>
    <w:rsid w:val="00D7308E"/>
    <w:rsid w:val="00D74A82"/>
    <w:rsid w:val="00D753F6"/>
    <w:rsid w:val="00D76592"/>
    <w:rsid w:val="00D7737D"/>
    <w:rsid w:val="00D773D9"/>
    <w:rsid w:val="00D80897"/>
    <w:rsid w:val="00D81375"/>
    <w:rsid w:val="00D81C26"/>
    <w:rsid w:val="00D8441D"/>
    <w:rsid w:val="00D8540E"/>
    <w:rsid w:val="00D85C4D"/>
    <w:rsid w:val="00D8730B"/>
    <w:rsid w:val="00D9072A"/>
    <w:rsid w:val="00D921A2"/>
    <w:rsid w:val="00D934F3"/>
    <w:rsid w:val="00D94852"/>
    <w:rsid w:val="00D951A3"/>
    <w:rsid w:val="00D965F4"/>
    <w:rsid w:val="00DA039C"/>
    <w:rsid w:val="00DA10B4"/>
    <w:rsid w:val="00DA5C0B"/>
    <w:rsid w:val="00DA5C46"/>
    <w:rsid w:val="00DA6EBE"/>
    <w:rsid w:val="00DB1F5E"/>
    <w:rsid w:val="00DB27CC"/>
    <w:rsid w:val="00DB2A54"/>
    <w:rsid w:val="00DB4EF9"/>
    <w:rsid w:val="00DC29FE"/>
    <w:rsid w:val="00DC430C"/>
    <w:rsid w:val="00DC512C"/>
    <w:rsid w:val="00DC53FB"/>
    <w:rsid w:val="00DC60FB"/>
    <w:rsid w:val="00DC7319"/>
    <w:rsid w:val="00DC742E"/>
    <w:rsid w:val="00DD38DC"/>
    <w:rsid w:val="00DD63FF"/>
    <w:rsid w:val="00DE331A"/>
    <w:rsid w:val="00DF1496"/>
    <w:rsid w:val="00DF1BBF"/>
    <w:rsid w:val="00DF3145"/>
    <w:rsid w:val="00DF4B0E"/>
    <w:rsid w:val="00DF4BAB"/>
    <w:rsid w:val="00E01E4B"/>
    <w:rsid w:val="00E037E4"/>
    <w:rsid w:val="00E062B0"/>
    <w:rsid w:val="00E0711E"/>
    <w:rsid w:val="00E0770C"/>
    <w:rsid w:val="00E07AEA"/>
    <w:rsid w:val="00E10597"/>
    <w:rsid w:val="00E11279"/>
    <w:rsid w:val="00E141D0"/>
    <w:rsid w:val="00E14DFA"/>
    <w:rsid w:val="00E17EA5"/>
    <w:rsid w:val="00E214AB"/>
    <w:rsid w:val="00E229DB"/>
    <w:rsid w:val="00E2404B"/>
    <w:rsid w:val="00E24189"/>
    <w:rsid w:val="00E25182"/>
    <w:rsid w:val="00E2571A"/>
    <w:rsid w:val="00E26EDC"/>
    <w:rsid w:val="00E2713C"/>
    <w:rsid w:val="00E30397"/>
    <w:rsid w:val="00E30B42"/>
    <w:rsid w:val="00E3384C"/>
    <w:rsid w:val="00E342D7"/>
    <w:rsid w:val="00E35C26"/>
    <w:rsid w:val="00E410EA"/>
    <w:rsid w:val="00E41D5C"/>
    <w:rsid w:val="00E437F7"/>
    <w:rsid w:val="00E5176D"/>
    <w:rsid w:val="00E529F9"/>
    <w:rsid w:val="00E55017"/>
    <w:rsid w:val="00E55416"/>
    <w:rsid w:val="00E557D1"/>
    <w:rsid w:val="00E56282"/>
    <w:rsid w:val="00E60C6C"/>
    <w:rsid w:val="00E616BF"/>
    <w:rsid w:val="00E658AA"/>
    <w:rsid w:val="00E6656A"/>
    <w:rsid w:val="00E70D30"/>
    <w:rsid w:val="00E716BA"/>
    <w:rsid w:val="00E75418"/>
    <w:rsid w:val="00E75977"/>
    <w:rsid w:val="00E76431"/>
    <w:rsid w:val="00E7686D"/>
    <w:rsid w:val="00E813BA"/>
    <w:rsid w:val="00E85675"/>
    <w:rsid w:val="00E8590C"/>
    <w:rsid w:val="00E85F76"/>
    <w:rsid w:val="00E878EF"/>
    <w:rsid w:val="00E90A08"/>
    <w:rsid w:val="00E915B4"/>
    <w:rsid w:val="00E92F99"/>
    <w:rsid w:val="00E934A7"/>
    <w:rsid w:val="00E93590"/>
    <w:rsid w:val="00E94506"/>
    <w:rsid w:val="00E95A7B"/>
    <w:rsid w:val="00E969E9"/>
    <w:rsid w:val="00EA01A0"/>
    <w:rsid w:val="00EA155A"/>
    <w:rsid w:val="00EA24D4"/>
    <w:rsid w:val="00EA259B"/>
    <w:rsid w:val="00EA2851"/>
    <w:rsid w:val="00EA309C"/>
    <w:rsid w:val="00EA3515"/>
    <w:rsid w:val="00EA55FE"/>
    <w:rsid w:val="00EB0B4F"/>
    <w:rsid w:val="00EB1B59"/>
    <w:rsid w:val="00EB4384"/>
    <w:rsid w:val="00EB6065"/>
    <w:rsid w:val="00EC0826"/>
    <w:rsid w:val="00EC4E99"/>
    <w:rsid w:val="00EC5221"/>
    <w:rsid w:val="00ED3A21"/>
    <w:rsid w:val="00ED5473"/>
    <w:rsid w:val="00ED54F9"/>
    <w:rsid w:val="00ED6982"/>
    <w:rsid w:val="00EE0218"/>
    <w:rsid w:val="00EE0E54"/>
    <w:rsid w:val="00EE1033"/>
    <w:rsid w:val="00EE1D34"/>
    <w:rsid w:val="00EE6E24"/>
    <w:rsid w:val="00EF24BB"/>
    <w:rsid w:val="00EF2B90"/>
    <w:rsid w:val="00EF32F6"/>
    <w:rsid w:val="00EF4114"/>
    <w:rsid w:val="00EF448F"/>
    <w:rsid w:val="00EF4634"/>
    <w:rsid w:val="00EF472E"/>
    <w:rsid w:val="00EF4A5A"/>
    <w:rsid w:val="00EF4BE5"/>
    <w:rsid w:val="00EF4EC4"/>
    <w:rsid w:val="00EF5A4A"/>
    <w:rsid w:val="00EF66A9"/>
    <w:rsid w:val="00EF6E6B"/>
    <w:rsid w:val="00EF74D8"/>
    <w:rsid w:val="00F01898"/>
    <w:rsid w:val="00F039FC"/>
    <w:rsid w:val="00F05EE0"/>
    <w:rsid w:val="00F06985"/>
    <w:rsid w:val="00F07DE8"/>
    <w:rsid w:val="00F156B3"/>
    <w:rsid w:val="00F15FD8"/>
    <w:rsid w:val="00F21A1A"/>
    <w:rsid w:val="00F21D13"/>
    <w:rsid w:val="00F22813"/>
    <w:rsid w:val="00F22FC8"/>
    <w:rsid w:val="00F236D0"/>
    <w:rsid w:val="00F248FC"/>
    <w:rsid w:val="00F27F36"/>
    <w:rsid w:val="00F32B8C"/>
    <w:rsid w:val="00F33383"/>
    <w:rsid w:val="00F33D5B"/>
    <w:rsid w:val="00F37720"/>
    <w:rsid w:val="00F4030B"/>
    <w:rsid w:val="00F407B4"/>
    <w:rsid w:val="00F42F65"/>
    <w:rsid w:val="00F444F5"/>
    <w:rsid w:val="00F4602E"/>
    <w:rsid w:val="00F46BCF"/>
    <w:rsid w:val="00F515AF"/>
    <w:rsid w:val="00F53E05"/>
    <w:rsid w:val="00F54014"/>
    <w:rsid w:val="00F552C3"/>
    <w:rsid w:val="00F5550A"/>
    <w:rsid w:val="00F55A56"/>
    <w:rsid w:val="00F56088"/>
    <w:rsid w:val="00F6031D"/>
    <w:rsid w:val="00F61303"/>
    <w:rsid w:val="00F63AE0"/>
    <w:rsid w:val="00F65606"/>
    <w:rsid w:val="00F66614"/>
    <w:rsid w:val="00F67764"/>
    <w:rsid w:val="00F70B38"/>
    <w:rsid w:val="00F70EBA"/>
    <w:rsid w:val="00F71232"/>
    <w:rsid w:val="00F72C18"/>
    <w:rsid w:val="00F74722"/>
    <w:rsid w:val="00F75F45"/>
    <w:rsid w:val="00F81434"/>
    <w:rsid w:val="00F81D02"/>
    <w:rsid w:val="00F82957"/>
    <w:rsid w:val="00F82CF5"/>
    <w:rsid w:val="00F83050"/>
    <w:rsid w:val="00F83BD2"/>
    <w:rsid w:val="00F857CA"/>
    <w:rsid w:val="00F92C2B"/>
    <w:rsid w:val="00F94241"/>
    <w:rsid w:val="00F945CD"/>
    <w:rsid w:val="00F94688"/>
    <w:rsid w:val="00F9564A"/>
    <w:rsid w:val="00F95ECF"/>
    <w:rsid w:val="00F96759"/>
    <w:rsid w:val="00F9792C"/>
    <w:rsid w:val="00F97AAA"/>
    <w:rsid w:val="00FA4AD8"/>
    <w:rsid w:val="00FB01A3"/>
    <w:rsid w:val="00FB2BFD"/>
    <w:rsid w:val="00FB3597"/>
    <w:rsid w:val="00FB53CA"/>
    <w:rsid w:val="00FC3750"/>
    <w:rsid w:val="00FC487C"/>
    <w:rsid w:val="00FC51A5"/>
    <w:rsid w:val="00FD0B36"/>
    <w:rsid w:val="00FD168A"/>
    <w:rsid w:val="00FD3643"/>
    <w:rsid w:val="00FD553C"/>
    <w:rsid w:val="00FD6F5E"/>
    <w:rsid w:val="00FD7234"/>
    <w:rsid w:val="00FE087D"/>
    <w:rsid w:val="00FE0F38"/>
    <w:rsid w:val="00FE133D"/>
    <w:rsid w:val="00FE2090"/>
    <w:rsid w:val="00FE359D"/>
    <w:rsid w:val="00FE44D9"/>
    <w:rsid w:val="00FE47EA"/>
    <w:rsid w:val="00FE4933"/>
    <w:rsid w:val="00FE4D5F"/>
    <w:rsid w:val="00FE6769"/>
    <w:rsid w:val="00FE7BC4"/>
    <w:rsid w:val="00FF29D4"/>
    <w:rsid w:val="00FF388D"/>
    <w:rsid w:val="00FF44FD"/>
    <w:rsid w:val="00FF62E4"/>
    <w:rsid w:val="00FF636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docId w15:val="{62CEA899-3E07-4050-AC82-E6DC7922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paragraph" w:styleId="Heading1">
    <w:name w:val="heading 1"/>
    <w:basedOn w:val="ListParagraph"/>
    <w:next w:val="Normal"/>
    <w:link w:val="Heading1Char"/>
    <w:uiPriority w:val="9"/>
    <w:qFormat/>
    <w:rsid w:val="00B53571"/>
    <w:pPr>
      <w:numPr>
        <w:numId w:val="8"/>
      </w:numPr>
      <w:spacing w:after="160" w:line="259" w:lineRule="auto"/>
      <w:outlineLvl w:val="0"/>
    </w:pPr>
    <w:rPr>
      <w:rFonts w:asciiTheme="minorHAnsi" w:eastAsiaTheme="minorHAnsi" w:hAnsiTheme="minorHAnsi" w:cstheme="minorBidi"/>
      <w:b/>
      <w:sz w:val="22"/>
      <w:szCs w:val="22"/>
      <w:lang w:val="en-US" w:eastAsia="en-US"/>
    </w:rPr>
  </w:style>
  <w:style w:type="paragraph" w:styleId="Heading2">
    <w:name w:val="heading 2"/>
    <w:basedOn w:val="Normal"/>
    <w:next w:val="Normal"/>
    <w:link w:val="Heading2Char"/>
    <w:uiPriority w:val="9"/>
    <w:unhideWhenUsed/>
    <w:qFormat/>
    <w:rsid w:val="00B53571"/>
    <w:pPr>
      <w:spacing w:after="160" w:line="259" w:lineRule="auto"/>
      <w:jc w:val="both"/>
      <w:outlineLvl w:val="1"/>
    </w:pPr>
    <w:rPr>
      <w:rFonts w:asciiTheme="minorHAnsi" w:eastAsiaTheme="minorHAnsi" w:hAnsiTheme="minorHAnsi" w:cstheme="minorBidi"/>
      <w:sz w:val="22"/>
      <w:szCs w:val="22"/>
      <w:lang w:val="en-US" w:eastAsia="en-US"/>
    </w:rPr>
  </w:style>
  <w:style w:type="paragraph" w:styleId="Heading3">
    <w:name w:val="heading 3"/>
    <w:basedOn w:val="Normal"/>
    <w:next w:val="Normal"/>
    <w:link w:val="Heading3Char"/>
    <w:uiPriority w:val="9"/>
    <w:unhideWhenUsed/>
    <w:qFormat/>
    <w:rsid w:val="00B53571"/>
    <w:pPr>
      <w:numPr>
        <w:ilvl w:val="2"/>
        <w:numId w:val="29"/>
      </w:numPr>
      <w:spacing w:after="160" w:line="259" w:lineRule="auto"/>
      <w:jc w:val="both"/>
      <w:outlineLvl w:val="2"/>
    </w:pPr>
    <w:rPr>
      <w:rFonts w:asciiTheme="minorHAnsi" w:eastAsiaTheme="minorHAnsi" w:hAnsiTheme="minorHAnsi" w:cstheme="minorBidi"/>
      <w:sz w:val="22"/>
      <w:szCs w:val="22"/>
      <w:lang w:val="en-US" w:eastAsia="zh-TW"/>
    </w:rPr>
  </w:style>
  <w:style w:type="paragraph" w:styleId="Heading4">
    <w:name w:val="heading 4"/>
    <w:basedOn w:val="Normal"/>
    <w:next w:val="Normal"/>
    <w:link w:val="Heading4Char"/>
    <w:uiPriority w:val="9"/>
    <w:unhideWhenUsed/>
    <w:qFormat/>
    <w:rsid w:val="00B53571"/>
    <w:pPr>
      <w:keepNext/>
      <w:keepLines/>
      <w:numPr>
        <w:ilvl w:val="2"/>
        <w:numId w:val="25"/>
      </w:numPr>
      <w:autoSpaceDE w:val="0"/>
      <w:autoSpaceDN w:val="0"/>
      <w:adjustRightInd w:val="0"/>
      <w:spacing w:before="120" w:after="120" w:line="360" w:lineRule="auto"/>
      <w:jc w:val="both"/>
      <w:outlineLvl w:val="3"/>
    </w:pPr>
    <w:rPr>
      <w:rFonts w:eastAsiaTheme="majorEastAsia"/>
      <w:color w:val="000000" w:themeColor="text1"/>
      <w:shd w:val="clear" w:color="auto" w:fill="FFFFFF"/>
      <w:lang w:val="en-US" w:eastAsia="zh-TW"/>
    </w:rPr>
  </w:style>
  <w:style w:type="paragraph" w:styleId="Heading5">
    <w:name w:val="heading 5"/>
    <w:basedOn w:val="Normal"/>
    <w:next w:val="Normal"/>
    <w:link w:val="Heading5Char"/>
    <w:uiPriority w:val="9"/>
    <w:unhideWhenUsed/>
    <w:qFormat/>
    <w:rsid w:val="00B53571"/>
    <w:pPr>
      <w:keepNext/>
      <w:keepLines/>
      <w:numPr>
        <w:ilvl w:val="3"/>
        <w:numId w:val="24"/>
      </w:numPr>
      <w:autoSpaceDE w:val="0"/>
      <w:autoSpaceDN w:val="0"/>
      <w:adjustRightInd w:val="0"/>
      <w:spacing w:before="40" w:after="120" w:line="360" w:lineRule="auto"/>
      <w:jc w:val="both"/>
      <w:outlineLvl w:val="4"/>
    </w:pPr>
    <w:rPr>
      <w:rFonts w:eastAsiaTheme="majorEastAsia"/>
      <w:color w:val="000000" w:themeColor="text1"/>
      <w:shd w:val="clear" w:color="auto" w:fill="FFFFF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FCE"/>
    <w:pPr>
      <w:ind w:left="720"/>
      <w:contextualSpacing/>
    </w:pPr>
  </w:style>
  <w:style w:type="character" w:customStyle="1" w:styleId="Heading1Char">
    <w:name w:val="Heading 1 Char"/>
    <w:basedOn w:val="DefaultParagraphFont"/>
    <w:link w:val="Heading1"/>
    <w:uiPriority w:val="9"/>
    <w:rsid w:val="00B53571"/>
    <w:rPr>
      <w:rFonts w:asciiTheme="minorHAnsi" w:eastAsiaTheme="minorHAnsi" w:hAnsiTheme="minorHAnsi" w:cstheme="minorBidi"/>
      <w:b/>
      <w:sz w:val="22"/>
      <w:szCs w:val="22"/>
      <w:lang w:val="en-US" w:eastAsia="en-US"/>
    </w:rPr>
  </w:style>
  <w:style w:type="character" w:customStyle="1" w:styleId="Heading2Char">
    <w:name w:val="Heading 2 Char"/>
    <w:basedOn w:val="DefaultParagraphFont"/>
    <w:link w:val="Heading2"/>
    <w:uiPriority w:val="9"/>
    <w:rsid w:val="00B53571"/>
    <w:rPr>
      <w:rFonts w:asciiTheme="minorHAnsi" w:eastAsiaTheme="minorHAnsi" w:hAnsiTheme="minorHAnsi" w:cstheme="minorBidi"/>
      <w:sz w:val="22"/>
      <w:szCs w:val="22"/>
      <w:lang w:val="en-US" w:eastAsia="en-US"/>
    </w:rPr>
  </w:style>
  <w:style w:type="character" w:customStyle="1" w:styleId="Heading3Char">
    <w:name w:val="Heading 3 Char"/>
    <w:basedOn w:val="DefaultParagraphFont"/>
    <w:link w:val="Heading3"/>
    <w:uiPriority w:val="9"/>
    <w:rsid w:val="00B53571"/>
    <w:rPr>
      <w:rFonts w:asciiTheme="minorHAnsi" w:eastAsiaTheme="minorHAnsi" w:hAnsiTheme="minorHAnsi" w:cstheme="minorBidi"/>
      <w:sz w:val="22"/>
      <w:szCs w:val="22"/>
      <w:lang w:val="en-US" w:eastAsia="zh-TW"/>
    </w:rPr>
  </w:style>
  <w:style w:type="character" w:customStyle="1" w:styleId="Heading4Char">
    <w:name w:val="Heading 4 Char"/>
    <w:basedOn w:val="DefaultParagraphFont"/>
    <w:link w:val="Heading4"/>
    <w:uiPriority w:val="9"/>
    <w:rsid w:val="00B53571"/>
    <w:rPr>
      <w:rFonts w:eastAsiaTheme="majorEastAsia"/>
      <w:color w:val="000000" w:themeColor="text1"/>
      <w:sz w:val="24"/>
      <w:szCs w:val="24"/>
      <w:lang w:val="en-US" w:eastAsia="zh-TW"/>
    </w:rPr>
  </w:style>
  <w:style w:type="character" w:customStyle="1" w:styleId="Heading5Char">
    <w:name w:val="Heading 5 Char"/>
    <w:basedOn w:val="DefaultParagraphFont"/>
    <w:link w:val="Heading5"/>
    <w:uiPriority w:val="9"/>
    <w:rsid w:val="00B53571"/>
    <w:rPr>
      <w:rFonts w:eastAsiaTheme="majorEastAsia"/>
      <w:color w:val="000000" w:themeColor="text1"/>
      <w:sz w:val="24"/>
      <w:szCs w:val="24"/>
      <w:lang w:val="en-US" w:eastAsia="en-US"/>
    </w:rPr>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uiPriority w:val="99"/>
    <w:semiHidden/>
    <w:rsid w:val="00D81375"/>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uiPriority w:val="99"/>
    <w:semiHidden/>
    <w:rsid w:val="00B53571"/>
    <w:rPr>
      <w:rFonts w:eastAsia="Times New Roman"/>
      <w:lang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character" w:customStyle="1" w:styleId="BalloonTextChar">
    <w:name w:val="Balloon Text Char"/>
    <w:basedOn w:val="DefaultParagraphFont"/>
    <w:link w:val="BalloonText"/>
    <w:uiPriority w:val="99"/>
    <w:semiHidden/>
    <w:rsid w:val="00B53571"/>
    <w:rPr>
      <w:rFonts w:ascii="Tahoma" w:hAnsi="Tahoma" w:cs="Tahoma"/>
      <w:sz w:val="16"/>
      <w:szCs w:val="16"/>
      <w:lang w:val="de-DE" w:eastAsia="ja-JP"/>
    </w:rPr>
  </w:style>
  <w:style w:type="paragraph" w:styleId="Header">
    <w:name w:val="header"/>
    <w:basedOn w:val="Normal"/>
    <w:link w:val="HeaderChar"/>
    <w:rsid w:val="00881456"/>
    <w:pPr>
      <w:tabs>
        <w:tab w:val="center" w:pos="4536"/>
        <w:tab w:val="right" w:pos="9072"/>
      </w:tabs>
    </w:pPr>
    <w:rPr>
      <w:lang w:val="x-none"/>
    </w:rPr>
  </w:style>
  <w:style w:type="character" w:customStyle="1" w:styleId="HeaderChar">
    <w:name w:val="Header Char"/>
    <w:link w:val="Header"/>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styleId="Hyperlink">
    <w:name w:val="Hyperlink"/>
    <w:basedOn w:val="DefaultParagraphFont"/>
    <w:uiPriority w:val="99"/>
    <w:unhideWhenUsed/>
    <w:rsid w:val="0049574D"/>
    <w:rPr>
      <w:color w:val="0563C1" w:themeColor="hyperlink"/>
      <w:u w:val="single"/>
    </w:rPr>
  </w:style>
  <w:style w:type="table" w:styleId="TableGrid">
    <w:name w:val="Table Grid"/>
    <w:basedOn w:val="TableNormal"/>
    <w:uiPriority w:val="39"/>
    <w:rsid w:val="00B53571"/>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53571"/>
    <w:pPr>
      <w:spacing w:after="200"/>
      <w:jc w:val="both"/>
    </w:pPr>
    <w:rPr>
      <w:rFonts w:asciiTheme="minorHAnsi" w:eastAsiaTheme="minorHAnsi" w:hAnsiTheme="minorHAnsi" w:cstheme="minorBidi"/>
      <w:bCs/>
      <w:i/>
      <w:sz w:val="18"/>
      <w:szCs w:val="18"/>
      <w:lang w:val="en-US" w:eastAsia="en-US"/>
    </w:rPr>
  </w:style>
  <w:style w:type="paragraph" w:styleId="Bibliography">
    <w:name w:val="Bibliography"/>
    <w:basedOn w:val="Normal"/>
    <w:next w:val="Normal"/>
    <w:uiPriority w:val="37"/>
    <w:unhideWhenUsed/>
    <w:rsid w:val="00B53571"/>
    <w:pPr>
      <w:ind w:left="720" w:hanging="720"/>
    </w:pPr>
    <w:rPr>
      <w:rFonts w:asciiTheme="minorHAnsi" w:eastAsiaTheme="minorHAnsi" w:hAnsiTheme="minorHAnsi" w:cstheme="minorBidi"/>
      <w:sz w:val="22"/>
      <w:szCs w:val="22"/>
      <w:lang w:val="en-US" w:eastAsia="en-US"/>
    </w:rPr>
  </w:style>
  <w:style w:type="paragraph" w:customStyle="1" w:styleId="Default">
    <w:name w:val="Default"/>
    <w:rsid w:val="00B53571"/>
    <w:pPr>
      <w:autoSpaceDE w:val="0"/>
      <w:autoSpaceDN w:val="0"/>
      <w:adjustRightInd w:val="0"/>
    </w:pPr>
    <w:rPr>
      <w:rFonts w:eastAsia="Times New Roman"/>
      <w:color w:val="000000"/>
      <w:sz w:val="24"/>
      <w:szCs w:val="24"/>
      <w:lang w:val="en-US" w:eastAsia="en-US"/>
    </w:rPr>
  </w:style>
  <w:style w:type="table" w:customStyle="1" w:styleId="TableGrid1">
    <w:name w:val="Table Grid1"/>
    <w:basedOn w:val="TableNormal"/>
    <w:next w:val="TableGrid"/>
    <w:uiPriority w:val="39"/>
    <w:rsid w:val="00B53571"/>
    <w:rPr>
      <w:rFonts w:asciiTheme="minorHAnsi" w:eastAsiaTheme="minorEastAsia"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3571"/>
    <w:rPr>
      <w:rFonts w:asciiTheme="minorHAnsi" w:eastAsiaTheme="minorEastAsia" w:hAnsiTheme="minorHAnsi" w:cstheme="minorBidi"/>
      <w:sz w:val="22"/>
      <w:szCs w:val="22"/>
      <w:lang w:val="en-US" w:eastAsia="en-US"/>
    </w:rPr>
  </w:style>
  <w:style w:type="paragraph" w:styleId="Title">
    <w:name w:val="Title"/>
    <w:basedOn w:val="Normal"/>
    <w:next w:val="Normal"/>
    <w:link w:val="TitleChar"/>
    <w:uiPriority w:val="10"/>
    <w:qFormat/>
    <w:rsid w:val="00B53571"/>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B53571"/>
    <w:rPr>
      <w:rFonts w:asciiTheme="majorHAnsi" w:eastAsiaTheme="majorEastAsia" w:hAnsiTheme="majorHAnsi" w:cstheme="majorBidi"/>
      <w:spacing w:val="-10"/>
      <w:kern w:val="28"/>
      <w:sz w:val="56"/>
      <w:szCs w:val="56"/>
      <w:lang w:val="en-US" w:eastAsia="en-US"/>
    </w:rPr>
  </w:style>
  <w:style w:type="paragraph" w:customStyle="1" w:styleId="Affiliation">
    <w:name w:val="Affiliation"/>
    <w:qFormat/>
    <w:rsid w:val="00B53571"/>
    <w:pPr>
      <w:jc w:val="center"/>
    </w:pPr>
    <w:rPr>
      <w:rFonts w:eastAsia="Times New Roman"/>
      <w:sz w:val="18"/>
      <w:lang w:val="de-DE" w:eastAsia="fr-FR"/>
    </w:rPr>
  </w:style>
  <w:style w:type="character" w:customStyle="1" w:styleId="EndnoteTextChar">
    <w:name w:val="Endnote Text Char"/>
    <w:basedOn w:val="DefaultParagraphFont"/>
    <w:link w:val="EndnoteText"/>
    <w:uiPriority w:val="99"/>
    <w:semiHidden/>
    <w:rsid w:val="00B53571"/>
    <w:rPr>
      <w:rFonts w:asciiTheme="minorHAnsi" w:eastAsiaTheme="minorHAnsi" w:hAnsiTheme="minorHAnsi" w:cstheme="minorBidi"/>
      <w:lang w:val="en-US" w:eastAsia="en-US"/>
    </w:rPr>
  </w:style>
  <w:style w:type="paragraph" w:styleId="EndnoteText">
    <w:name w:val="endnote text"/>
    <w:basedOn w:val="Normal"/>
    <w:link w:val="EndnoteTextChar"/>
    <w:uiPriority w:val="99"/>
    <w:semiHidden/>
    <w:unhideWhenUsed/>
    <w:rsid w:val="00B53571"/>
    <w:rPr>
      <w:rFonts w:asciiTheme="minorHAnsi" w:eastAsiaTheme="minorHAnsi" w:hAnsiTheme="minorHAnsi" w:cstheme="minorBidi"/>
      <w:sz w:val="20"/>
      <w:szCs w:val="20"/>
      <w:lang w:val="en-US" w:eastAsia="en-US"/>
    </w:rPr>
  </w:style>
  <w:style w:type="paragraph" w:styleId="Revision">
    <w:name w:val="Revision"/>
    <w:hidden/>
    <w:uiPriority w:val="99"/>
    <w:semiHidden/>
    <w:rsid w:val="00BA1C42"/>
    <w:rPr>
      <w:sz w:val="24"/>
      <w:szCs w:val="24"/>
      <w:lang w:val="de-DE" w:eastAsia="ja-JP"/>
    </w:rPr>
  </w:style>
  <w:style w:type="character" w:styleId="PlaceholderText">
    <w:name w:val="Placeholder Text"/>
    <w:basedOn w:val="DefaultParagraphFont"/>
    <w:uiPriority w:val="99"/>
    <w:semiHidden/>
    <w:rsid w:val="00247D85"/>
    <w:rPr>
      <w:color w:val="808080"/>
    </w:rPr>
  </w:style>
  <w:style w:type="character" w:customStyle="1" w:styleId="UnresolvedMention1">
    <w:name w:val="Unresolved Mention1"/>
    <w:basedOn w:val="DefaultParagraphFont"/>
    <w:uiPriority w:val="99"/>
    <w:semiHidden/>
    <w:unhideWhenUsed/>
    <w:rsid w:val="00D84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478445">
      <w:bodyDiv w:val="1"/>
      <w:marLeft w:val="0"/>
      <w:marRight w:val="0"/>
      <w:marTop w:val="0"/>
      <w:marBottom w:val="0"/>
      <w:divBdr>
        <w:top w:val="none" w:sz="0" w:space="0" w:color="auto"/>
        <w:left w:val="none" w:sz="0" w:space="0" w:color="auto"/>
        <w:bottom w:val="none" w:sz="0" w:space="0" w:color="auto"/>
        <w:right w:val="none" w:sz="0" w:space="0" w:color="auto"/>
      </w:divBdr>
      <w:divsChild>
        <w:div w:id="1478834801">
          <w:marLeft w:val="0"/>
          <w:marRight w:val="0"/>
          <w:marTop w:val="0"/>
          <w:marBottom w:val="0"/>
          <w:divBdr>
            <w:top w:val="none" w:sz="0" w:space="0" w:color="auto"/>
            <w:left w:val="none" w:sz="0" w:space="0" w:color="auto"/>
            <w:bottom w:val="none" w:sz="0" w:space="0" w:color="auto"/>
            <w:right w:val="none" w:sz="0" w:space="0" w:color="auto"/>
          </w:divBdr>
        </w:div>
      </w:divsChild>
    </w:div>
    <w:div w:id="600838678">
      <w:bodyDiv w:val="1"/>
      <w:marLeft w:val="0"/>
      <w:marRight w:val="0"/>
      <w:marTop w:val="0"/>
      <w:marBottom w:val="0"/>
      <w:divBdr>
        <w:top w:val="none" w:sz="0" w:space="0" w:color="auto"/>
        <w:left w:val="none" w:sz="0" w:space="0" w:color="auto"/>
        <w:bottom w:val="none" w:sz="0" w:space="0" w:color="auto"/>
        <w:right w:val="none" w:sz="0" w:space="0" w:color="auto"/>
      </w:divBdr>
    </w:div>
    <w:div w:id="617612256">
      <w:bodyDiv w:val="1"/>
      <w:marLeft w:val="0"/>
      <w:marRight w:val="0"/>
      <w:marTop w:val="0"/>
      <w:marBottom w:val="0"/>
      <w:divBdr>
        <w:top w:val="none" w:sz="0" w:space="0" w:color="auto"/>
        <w:left w:val="none" w:sz="0" w:space="0" w:color="auto"/>
        <w:bottom w:val="none" w:sz="0" w:space="0" w:color="auto"/>
        <w:right w:val="none" w:sz="0" w:space="0" w:color="auto"/>
      </w:divBdr>
    </w:div>
    <w:div w:id="994407431">
      <w:bodyDiv w:val="1"/>
      <w:marLeft w:val="0"/>
      <w:marRight w:val="0"/>
      <w:marTop w:val="0"/>
      <w:marBottom w:val="0"/>
      <w:divBdr>
        <w:top w:val="none" w:sz="0" w:space="0" w:color="auto"/>
        <w:left w:val="none" w:sz="0" w:space="0" w:color="auto"/>
        <w:bottom w:val="none" w:sz="0" w:space="0" w:color="auto"/>
        <w:right w:val="none" w:sz="0" w:space="0" w:color="auto"/>
      </w:divBdr>
      <w:divsChild>
        <w:div w:id="1512645459">
          <w:marLeft w:val="0"/>
          <w:marRight w:val="0"/>
          <w:marTop w:val="0"/>
          <w:marBottom w:val="0"/>
          <w:divBdr>
            <w:top w:val="none" w:sz="0" w:space="0" w:color="auto"/>
            <w:left w:val="none" w:sz="0" w:space="0" w:color="auto"/>
            <w:bottom w:val="none" w:sz="0" w:space="0" w:color="auto"/>
            <w:right w:val="none" w:sz="0" w:space="0" w:color="auto"/>
          </w:divBdr>
        </w:div>
      </w:divsChild>
    </w:div>
    <w:div w:id="1312758537">
      <w:bodyDiv w:val="1"/>
      <w:marLeft w:val="0"/>
      <w:marRight w:val="0"/>
      <w:marTop w:val="0"/>
      <w:marBottom w:val="0"/>
      <w:divBdr>
        <w:top w:val="none" w:sz="0" w:space="0" w:color="auto"/>
        <w:left w:val="none" w:sz="0" w:space="0" w:color="auto"/>
        <w:bottom w:val="none" w:sz="0" w:space="0" w:color="auto"/>
        <w:right w:val="none" w:sz="0" w:space="0" w:color="auto"/>
      </w:divBdr>
      <w:divsChild>
        <w:div w:id="320617518">
          <w:marLeft w:val="0"/>
          <w:marRight w:val="0"/>
          <w:marTop w:val="0"/>
          <w:marBottom w:val="0"/>
          <w:divBdr>
            <w:top w:val="none" w:sz="0" w:space="0" w:color="auto"/>
            <w:left w:val="none" w:sz="0" w:space="0" w:color="auto"/>
            <w:bottom w:val="none" w:sz="0" w:space="0" w:color="auto"/>
            <w:right w:val="none" w:sz="0" w:space="0" w:color="auto"/>
          </w:divBdr>
        </w:div>
      </w:divsChild>
    </w:div>
    <w:div w:id="1879854682">
      <w:bodyDiv w:val="1"/>
      <w:marLeft w:val="0"/>
      <w:marRight w:val="0"/>
      <w:marTop w:val="0"/>
      <w:marBottom w:val="0"/>
      <w:divBdr>
        <w:top w:val="none" w:sz="0" w:space="0" w:color="auto"/>
        <w:left w:val="none" w:sz="0" w:space="0" w:color="auto"/>
        <w:bottom w:val="none" w:sz="0" w:space="0" w:color="auto"/>
        <w:right w:val="none" w:sz="0" w:space="0" w:color="auto"/>
      </w:divBdr>
      <w:divsChild>
        <w:div w:id="30422526">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4.bin"/><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446C3525B3CB46BD92ABA5C2617223" ma:contentTypeVersion="11" ma:contentTypeDescription="Create a new document." ma:contentTypeScope="" ma:versionID="4b0fe43e3455bebf40836e9e29e56418">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55721ab528b69b3fe256ed3770389f55"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B079CB-AAF3-435B-A65D-10C4BF65D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52DB94-6E06-4AFA-AA8C-295262692DD4}">
  <ds:schemaRefs>
    <ds:schemaRef ds:uri="http://schemas.openxmlformats.org/officeDocument/2006/bibliography"/>
  </ds:schemaRefs>
</ds:datastoreItem>
</file>

<file path=customXml/itemProps3.xml><?xml version="1.0" encoding="utf-8"?>
<ds:datastoreItem xmlns:ds="http://schemas.openxmlformats.org/officeDocument/2006/customXml" ds:itemID="{D33334F2-7513-4D31-99E1-40BA21EAE1C4}">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739A5389-17A5-4FB6-B5E6-6FE35E5A39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24</Pages>
  <Words>20469</Words>
  <Characters>116675</Characters>
  <Application>Microsoft Office Word</Application>
  <DocSecurity>0</DocSecurity>
  <Lines>972</Lines>
  <Paragraphs>273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DOI: 10</vt:lpstr>
      <vt:lpstr>DOI: 10</vt:lpstr>
    </vt:vector>
  </TitlesOfParts>
  <Company>WILEY-VCH Verlag GmbH &amp; Co. KGaA</Company>
  <LinksUpToDate>false</LinksUpToDate>
  <CharactersWithSpaces>136871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ABoeer</dc:creator>
  <cp:lastModifiedBy>Iftikhar Ahmed Channa</cp:lastModifiedBy>
  <cp:revision>3</cp:revision>
  <cp:lastPrinted>2021-03-25T13:17:00Z</cp:lastPrinted>
  <dcterms:created xsi:type="dcterms:W3CDTF">2021-03-25T13:15:00Z</dcterms:created>
  <dcterms:modified xsi:type="dcterms:W3CDTF">2021-03-25T13:17:00Z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endeley Recent Style Id 0_1">
    <vt:lpwstr>http://www.zotero.org/styles/advanced-materials</vt:lpwstr>
  </property>
  <property fmtid="{D5CDD505-2E9C-101B-9397-08002B2CF9AE}" pid="4" name="Mendeley Recent Style Name 0_1">
    <vt:lpwstr>Advanced Materials</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6th edition</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http://www.zotero.org/styles/national-library-of-medicine</vt:lpwstr>
  </property>
  <property fmtid="{D5CDD505-2E9C-101B-9397-08002B2CF9AE}" pid="20" name="Mendeley Recent Style Name 8_1">
    <vt:lpwstr>National Library of Medicine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8446a188-c18b-3ece-afa3-b72866be86da</vt:lpwstr>
  </property>
  <property fmtid="{D5CDD505-2E9C-101B-9397-08002B2CF9AE}" pid="25" name="Mendeley Citation Style_1">
    <vt:lpwstr>http://www.zotero.org/styles/advanced-materials</vt:lpwstr>
  </property>
</Properties>
</file>